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AD" w:rsidRDefault="008D5DAD" w:rsidP="00873F49">
      <w:pPr>
        <w:spacing w:after="120"/>
        <w:jc w:val="center"/>
        <w:rPr>
          <w:b/>
          <w:smallCaps/>
          <w:sz w:val="28"/>
          <w:szCs w:val="28"/>
        </w:rPr>
      </w:pPr>
      <w:bookmarkStart w:id="0" w:name="_GoBack"/>
      <w:bookmarkEnd w:id="0"/>
    </w:p>
    <w:p w:rsidR="00575170" w:rsidRDefault="00813EFD" w:rsidP="00873F49">
      <w:pPr>
        <w:spacing w:after="120"/>
        <w:jc w:val="center"/>
        <w:rPr>
          <w:b/>
          <w:smallCaps/>
          <w:sz w:val="28"/>
          <w:szCs w:val="28"/>
        </w:rPr>
      </w:pPr>
      <w:r>
        <w:rPr>
          <w:b/>
          <w:smallCaps/>
          <w:sz w:val="28"/>
          <w:szCs w:val="28"/>
        </w:rPr>
        <w:t>Plan de acción</w:t>
      </w:r>
      <w:r w:rsidR="009E588D" w:rsidRPr="00873F49">
        <w:rPr>
          <w:b/>
          <w:smallCaps/>
          <w:sz w:val="28"/>
          <w:szCs w:val="28"/>
        </w:rPr>
        <w:t xml:space="preserve"> para la recuperación de patrimonio natural y productivo afectado por los incendios de 2017</w:t>
      </w:r>
    </w:p>
    <w:p w:rsidR="00873F49" w:rsidRPr="00873F49" w:rsidRDefault="00873F49" w:rsidP="00873F49">
      <w:pPr>
        <w:spacing w:after="120"/>
        <w:jc w:val="both"/>
      </w:pPr>
    </w:p>
    <w:p w:rsidR="009E588D" w:rsidRPr="00873F49" w:rsidRDefault="00AD0ECE" w:rsidP="00873F49">
      <w:pPr>
        <w:pStyle w:val="Ttulo2"/>
      </w:pPr>
      <w:r w:rsidRPr="00873F49">
        <w:t>El desafío de recuperar el patrimonio del sector forestal</w:t>
      </w:r>
    </w:p>
    <w:p w:rsidR="009E588D" w:rsidRDefault="008B24CD" w:rsidP="006C6F67">
      <w:pPr>
        <w:spacing w:after="120"/>
        <w:jc w:val="both"/>
      </w:pPr>
      <w:r>
        <w:t>Nuestro país ha experimentado</w:t>
      </w:r>
      <w:r w:rsidR="00B667DE">
        <w:t xml:space="preserve"> una </w:t>
      </w:r>
      <w:r w:rsidR="00B667DE" w:rsidRPr="00B667DE">
        <w:rPr>
          <w:i/>
        </w:rPr>
        <w:t>tormenta de fuego</w:t>
      </w:r>
      <w:r w:rsidR="00B667DE">
        <w:t xml:space="preserve">, </w:t>
      </w:r>
      <w:r>
        <w:t xml:space="preserve">una de las más grandes catástrofes de su historia. La irrupción de </w:t>
      </w:r>
      <w:r w:rsidR="00B667DE">
        <w:t>este</w:t>
      </w:r>
      <w:r>
        <w:t xml:space="preserve"> nuevo tipo de incendios (de sexta generación), sobrepasó toda posibilidad de previsión.</w:t>
      </w:r>
      <w:r w:rsidR="00955CDE">
        <w:t xml:space="preserve"> </w:t>
      </w:r>
      <w:r w:rsidR="00B667DE">
        <w:t xml:space="preserve">Así, </w:t>
      </w:r>
      <w:r w:rsidR="00437DE7">
        <w:t>entre el 18 de enero y el 5 de febrero de 2017, en las reg</w:t>
      </w:r>
      <w:r w:rsidR="00304724">
        <w:t>iones de O´Higgins, Maule y Biob</w:t>
      </w:r>
      <w:r w:rsidR="00437DE7">
        <w:t xml:space="preserve">ío, </w:t>
      </w:r>
      <w:r w:rsidR="00B667DE">
        <w:t>467.537</w:t>
      </w:r>
      <w:r w:rsidR="00955CDE">
        <w:t xml:space="preserve"> has fueron dañadas</w:t>
      </w:r>
      <w:r w:rsidR="00437DE7">
        <w:t xml:space="preserve"> por los incendios,</w:t>
      </w:r>
      <w:r w:rsidR="00955CDE">
        <w:t xml:space="preserve"> con distinto grado de afectación</w:t>
      </w:r>
      <w:r w:rsidR="00437DE7">
        <w:t xml:space="preserve">, </w:t>
      </w:r>
      <w:r w:rsidR="00955CDE">
        <w:t>incluyendo 2</w:t>
      </w:r>
      <w:r w:rsidR="00B667DE">
        <w:t>01.</w:t>
      </w:r>
      <w:r w:rsidR="00955CDE">
        <w:t>80</w:t>
      </w:r>
      <w:r w:rsidR="00B667DE">
        <w:t>8</w:t>
      </w:r>
      <w:r w:rsidR="00955CDE">
        <w:t xml:space="preserve"> has de plantaciones</w:t>
      </w:r>
      <w:r w:rsidR="00B667DE">
        <w:t xml:space="preserve"> forestales</w:t>
      </w:r>
      <w:r w:rsidR="00955CDE">
        <w:t xml:space="preserve">, </w:t>
      </w:r>
      <w:r w:rsidR="00B667DE">
        <w:t>77.131</w:t>
      </w:r>
      <w:r w:rsidR="00955CDE">
        <w:t xml:space="preserve"> has de bosque</w:t>
      </w:r>
      <w:r w:rsidR="00B667DE">
        <w:t xml:space="preserve"> nativo</w:t>
      </w:r>
      <w:r w:rsidR="00955CDE">
        <w:t xml:space="preserve">, </w:t>
      </w:r>
      <w:r w:rsidR="00B667DE">
        <w:t>76.551</w:t>
      </w:r>
      <w:r w:rsidR="00955CDE">
        <w:t xml:space="preserve"> has de </w:t>
      </w:r>
      <w:r w:rsidR="00B667DE">
        <w:t xml:space="preserve">praderas y </w:t>
      </w:r>
      <w:r w:rsidR="00955CDE">
        <w:t>matorra</w:t>
      </w:r>
      <w:r w:rsidR="00B667DE">
        <w:t>les, y 51</w:t>
      </w:r>
      <w:r w:rsidR="00955CDE">
        <w:t xml:space="preserve">2 has de humedales, a lo que se suma </w:t>
      </w:r>
      <w:r w:rsidR="00C5117F">
        <w:t>7</w:t>
      </w:r>
      <w:r w:rsidR="00B667DE">
        <w:t>.</w:t>
      </w:r>
      <w:r w:rsidR="00C5117F">
        <w:t>776</w:t>
      </w:r>
      <w:r w:rsidR="00955CDE">
        <w:t xml:space="preserve"> has de</w:t>
      </w:r>
      <w:r w:rsidR="00955CDE" w:rsidRPr="00955CDE">
        <w:t xml:space="preserve"> </w:t>
      </w:r>
      <w:r w:rsidR="00955CDE">
        <w:t xml:space="preserve">suelos agrícolas afectados. </w:t>
      </w:r>
      <w:r>
        <w:t xml:space="preserve"> </w:t>
      </w:r>
      <w:r w:rsidR="00955CDE">
        <w:t>Los efectos sobre el patrimonio de los propietarios forestales son devastadores, así como el impacto que puede generarse sobre el empleo</w:t>
      </w:r>
      <w:r w:rsidR="00742A9D">
        <w:t>, el ingreso</w:t>
      </w:r>
      <w:r w:rsidR="00955CDE">
        <w:t xml:space="preserve"> </w:t>
      </w:r>
      <w:r w:rsidR="00742A9D" w:rsidRPr="00742A9D">
        <w:t>y los niveles de pobreza rural en el secano Costero e Interior</w:t>
      </w:r>
      <w:r w:rsidR="00742A9D">
        <w:t xml:space="preserve"> en la zona centro sur de Chile</w:t>
      </w:r>
      <w:r w:rsidR="00955CDE">
        <w:t>.</w:t>
      </w:r>
    </w:p>
    <w:p w:rsidR="00F762A4" w:rsidRDefault="00EB39B4" w:rsidP="006C6F67">
      <w:pPr>
        <w:spacing w:after="120"/>
        <w:jc w:val="both"/>
      </w:pPr>
      <w:r>
        <w:t>Tenemos</w:t>
      </w:r>
      <w:r w:rsidR="00955CDE">
        <w:t>,</w:t>
      </w:r>
      <w:r>
        <w:t xml:space="preserve"> </w:t>
      </w:r>
      <w:r w:rsidR="00955CDE">
        <w:t xml:space="preserve">sin duda, </w:t>
      </w:r>
      <w:r>
        <w:t>lecciones que obtener de la experiencia reciente</w:t>
      </w:r>
      <w:r w:rsidR="00F762A4">
        <w:t>, especialmente sobre</w:t>
      </w:r>
      <w:r w:rsidR="00453232">
        <w:t xml:space="preserve"> </w:t>
      </w:r>
      <w:r w:rsidR="0048170A">
        <w:t>el estilo de desarrollo forestal</w:t>
      </w:r>
      <w:r w:rsidR="00955CDE">
        <w:t xml:space="preserve"> que hemos mantenido hasta el presente</w:t>
      </w:r>
      <w:r w:rsidR="005B13EC">
        <w:t xml:space="preserve">, </w:t>
      </w:r>
      <w:r w:rsidR="00955CDE">
        <w:t xml:space="preserve">sobre </w:t>
      </w:r>
      <w:r w:rsidR="0048170A">
        <w:t xml:space="preserve">cómo </w:t>
      </w:r>
      <w:r w:rsidR="00F762A4">
        <w:t>abordar</w:t>
      </w:r>
      <w:r w:rsidR="0048170A">
        <w:t xml:space="preserve"> l</w:t>
      </w:r>
      <w:r w:rsidR="008B24CD">
        <w:t>a gestión de</w:t>
      </w:r>
      <w:r w:rsidR="0048170A">
        <w:t xml:space="preserve"> riesgos</w:t>
      </w:r>
      <w:r w:rsidR="00C17E44">
        <w:t>, en particular el de incendios</w:t>
      </w:r>
      <w:r w:rsidR="00797430">
        <w:t>,</w:t>
      </w:r>
      <w:r w:rsidR="00955CDE">
        <w:t xml:space="preserve"> sobre</w:t>
      </w:r>
      <w:r w:rsidR="005B13EC">
        <w:t xml:space="preserve"> </w:t>
      </w:r>
      <w:r w:rsidR="0048170A">
        <w:t xml:space="preserve">la </w:t>
      </w:r>
      <w:r w:rsidR="00F762A4">
        <w:t xml:space="preserve">significación de </w:t>
      </w:r>
      <w:r w:rsidR="0048170A">
        <w:t>los efectos del cambio climático</w:t>
      </w:r>
      <w:r w:rsidR="00955CDE">
        <w:t xml:space="preserve"> en la economía </w:t>
      </w:r>
      <w:proofErr w:type="spellStart"/>
      <w:r w:rsidR="00955CDE">
        <w:t>silvoagropecuaria</w:t>
      </w:r>
      <w:proofErr w:type="spellEnd"/>
      <w:r w:rsidR="008B24CD">
        <w:t xml:space="preserve">, </w:t>
      </w:r>
      <w:r w:rsidR="00797430">
        <w:t>en fin, sobre la necesidad de fortalecer nuestra institucionalidad para enfrentar emergencias de esta magnitud.</w:t>
      </w:r>
    </w:p>
    <w:p w:rsidR="003D03DD" w:rsidRDefault="003D03DD" w:rsidP="003D03DD">
      <w:pPr>
        <w:spacing w:after="120"/>
        <w:jc w:val="both"/>
      </w:pPr>
      <w:r>
        <w:t>Ante la gravedad de los daños experimentados en el sector forestal, el Gobierno avanzó rápidamente en el diseño las acciones necesarias para impulsar el proceso de recuperación de las capacidades sectoriales. La conducción de este proceso incluirá a los ministerios de Agricultura, Economía/</w:t>
      </w:r>
      <w:proofErr w:type="spellStart"/>
      <w:r>
        <w:t>Corfo</w:t>
      </w:r>
      <w:proofErr w:type="spellEnd"/>
      <w:r>
        <w:t>, Hacienda y Medio Ambiente.</w:t>
      </w:r>
    </w:p>
    <w:p w:rsidR="00501789" w:rsidRDefault="003D03DD" w:rsidP="006C6F67">
      <w:pPr>
        <w:spacing w:after="120"/>
        <w:jc w:val="both"/>
      </w:pPr>
      <w:r>
        <w:t xml:space="preserve">Es indispensable, desde luego, la coordinación público-privada y la participación a nivel nacional y regional de diferentes actores de la sociedad: Estado, Empresas, Trabajadores Académicos y sociedad civil. En esta emergencia, cabe destacar la contribución realizada </w:t>
      </w:r>
      <w:r w:rsidR="00813EFD">
        <w:t>por el</w:t>
      </w:r>
      <w:r>
        <w:t xml:space="preserve"> Consejo de Política Forestal, entidad ha elaborado una propuesta de Programa para la Recuperación del sector forestal, la cual ha sido una referencia significativa para definir la acción del Gobierno. </w:t>
      </w:r>
    </w:p>
    <w:p w:rsidR="008D5DAD" w:rsidRDefault="008D5DAD" w:rsidP="006C6F67">
      <w:pPr>
        <w:spacing w:after="120"/>
        <w:jc w:val="both"/>
      </w:pPr>
    </w:p>
    <w:p w:rsidR="00AD0ECE" w:rsidRPr="00873F49" w:rsidRDefault="00AD0ECE" w:rsidP="00873F49">
      <w:pPr>
        <w:pStyle w:val="Ttulo2"/>
      </w:pPr>
      <w:r w:rsidRPr="00873F49">
        <w:t>Contenidos del Programa</w:t>
      </w:r>
    </w:p>
    <w:p w:rsidR="005B13EC" w:rsidRDefault="00E276DD" w:rsidP="006C6F67">
      <w:pPr>
        <w:spacing w:after="120"/>
        <w:jc w:val="both"/>
      </w:pPr>
      <w:r>
        <w:t>S</w:t>
      </w:r>
      <w:r w:rsidR="005B13EC">
        <w:t xml:space="preserve">e instalará un proceso comunicacional </w:t>
      </w:r>
      <w:r w:rsidR="00813EFD">
        <w:t>participativo,</w:t>
      </w:r>
      <w:r w:rsidR="005B13EC">
        <w:t xml:space="preserve"> que </w:t>
      </w:r>
      <w:r w:rsidR="00813EFD">
        <w:t xml:space="preserve">involucre </w:t>
      </w:r>
      <w:r w:rsidR="005B13EC">
        <w:t>a los todos actores vinculados al desarrollo forestal.</w:t>
      </w:r>
    </w:p>
    <w:p w:rsidR="00CF5529" w:rsidRDefault="00CF5529" w:rsidP="006C6F67">
      <w:pPr>
        <w:spacing w:after="120"/>
        <w:jc w:val="both"/>
      </w:pPr>
      <w:r>
        <w:lastRenderedPageBreak/>
        <w:t>Se completará un registro de los</w:t>
      </w:r>
      <w:r w:rsidR="00286C7F">
        <w:t xml:space="preserve"> pequeños</w:t>
      </w:r>
      <w:r>
        <w:t xml:space="preserve"> propietarios de sitios con bosque</w:t>
      </w:r>
      <w:r w:rsidR="00E43C9C">
        <w:t>s</w:t>
      </w:r>
      <w:r>
        <w:t xml:space="preserve"> nativo</w:t>
      </w:r>
      <w:r w:rsidR="00E43C9C">
        <w:t>s</w:t>
      </w:r>
      <w:r>
        <w:t xml:space="preserve"> y plantaciones forestales</w:t>
      </w:r>
      <w:r w:rsidR="00286C7F">
        <w:t xml:space="preserve"> afectados</w:t>
      </w:r>
      <w:r>
        <w:t>, que permita conocer el daño real experimentado</w:t>
      </w:r>
      <w:r w:rsidR="00AD0ECE">
        <w:t>,</w:t>
      </w:r>
      <w:r>
        <w:t xml:space="preserve"> sus requerimientos para el restablecimiento de este patrimonio</w:t>
      </w:r>
      <w:r w:rsidR="00AD0ECE">
        <w:t xml:space="preserve"> y </w:t>
      </w:r>
      <w:r w:rsidR="00E43C9C">
        <w:t xml:space="preserve">para integrarlos </w:t>
      </w:r>
      <w:r w:rsidR="00AD0ECE">
        <w:t xml:space="preserve">como </w:t>
      </w:r>
      <w:r w:rsidR="00E43C9C">
        <w:t xml:space="preserve">un </w:t>
      </w:r>
      <w:r w:rsidR="00AD0ECE">
        <w:t>actor relevante de las políticas públicas sectoriales</w:t>
      </w:r>
      <w:r>
        <w:t>.</w:t>
      </w:r>
      <w:r w:rsidR="00E5277B">
        <w:t xml:space="preserve"> Haremos un proceso de evaluación y aprendizaje de esta experiencia, para identificar los requerimientos de mejora de nuestra institucionalidad para abordar emergencias.</w:t>
      </w:r>
    </w:p>
    <w:p w:rsidR="0059396F" w:rsidRDefault="0059396F" w:rsidP="0059396F">
      <w:pPr>
        <w:spacing w:after="120"/>
        <w:jc w:val="both"/>
      </w:pPr>
      <w:r>
        <w:t xml:space="preserve">Se fomentará la corta y limpieza de los sitios afectados por los incendios, habilitándolos para el manejo de </w:t>
      </w:r>
      <w:r w:rsidR="00E43C9C">
        <w:t xml:space="preserve">la </w:t>
      </w:r>
      <w:r>
        <w:t xml:space="preserve">regeneración o para la plantación de </w:t>
      </w:r>
      <w:r w:rsidR="00E5594E">
        <w:t xml:space="preserve">especies </w:t>
      </w:r>
      <w:r>
        <w:t>nativa</w:t>
      </w:r>
      <w:r w:rsidR="00E5594E">
        <w:t xml:space="preserve">s o </w:t>
      </w:r>
      <w:r>
        <w:t xml:space="preserve">exóticas, según corresponda. La mantención de nuestra </w:t>
      </w:r>
      <w:r w:rsidR="00D35697">
        <w:t>b</w:t>
      </w:r>
      <w:r>
        <w:t>iodiversidad requiere abordar</w:t>
      </w:r>
      <w:r w:rsidR="00D35697">
        <w:t>,</w:t>
      </w:r>
      <w:r>
        <w:t xml:space="preserve"> con los instrumentos adecuados</w:t>
      </w:r>
      <w:r w:rsidR="00D35697">
        <w:t>,</w:t>
      </w:r>
      <w:r>
        <w:t xml:space="preserve"> la restauración de</w:t>
      </w:r>
      <w:r w:rsidR="00D35697">
        <w:t xml:space="preserve"> los sectores del </w:t>
      </w:r>
      <w:r w:rsidR="00BE2EE5">
        <w:t>SNASPE</w:t>
      </w:r>
      <w:r w:rsidR="00D35697">
        <w:t>, de Áreas Protegidas Privadas, Sitios Prioritarios y otras áreas de elevado valor de conservación, que han sido afectados por los incendios</w:t>
      </w:r>
      <w:r>
        <w:t xml:space="preserve">. </w:t>
      </w:r>
      <w:r w:rsidR="00E43C9C">
        <w:t>Con este fin, se coordinará las acciones de</w:t>
      </w:r>
      <w:r w:rsidR="002A277A">
        <w:t xml:space="preserve">l Ministerio de Agricultura </w:t>
      </w:r>
      <w:r w:rsidR="00E43C9C">
        <w:t xml:space="preserve">y el </w:t>
      </w:r>
      <w:r w:rsidR="00E43C9C" w:rsidRPr="00E43C9C">
        <w:t>Ministerio del Medio Ambiente</w:t>
      </w:r>
      <w:r w:rsidR="00E43C9C">
        <w:t>, utilizando los instrumentos contemplados en la Ley de Bosque Nativo.</w:t>
      </w:r>
    </w:p>
    <w:p w:rsidR="00D35697" w:rsidRDefault="00813EFD" w:rsidP="00D35697">
      <w:pPr>
        <w:spacing w:after="120"/>
        <w:jc w:val="both"/>
      </w:pPr>
      <w:r>
        <w:t>Las</w:t>
      </w:r>
      <w:r w:rsidR="00D35697">
        <w:t xml:space="preserve"> plantaciones forestales </w:t>
      </w:r>
      <w:r>
        <w:t xml:space="preserve">restablecidas con apoyo de recursos públicos, </w:t>
      </w:r>
      <w:r w:rsidR="00D35697">
        <w:t>se</w:t>
      </w:r>
      <w:r>
        <w:t xml:space="preserve"> adaptarán </w:t>
      </w:r>
      <w:r w:rsidR="002A277A">
        <w:t>a nuevos estándares,</w:t>
      </w:r>
      <w:r w:rsidR="005E4B6B">
        <w:t xml:space="preserve"> como los incluidos en el programa propuesto por el CPF,</w:t>
      </w:r>
      <w:r w:rsidR="002A277A">
        <w:t xml:space="preserve"> de tal </w:t>
      </w:r>
      <w:r>
        <w:t>forma que</w:t>
      </w:r>
      <w:r w:rsidR="002A277A">
        <w:t xml:space="preserve"> </w:t>
      </w:r>
      <w:r w:rsidR="00D35697">
        <w:t xml:space="preserve">cuenten con </w:t>
      </w:r>
      <w:r w:rsidR="00D35697" w:rsidRPr="00D35697">
        <w:t>una estructura espacial que asegur</w:t>
      </w:r>
      <w:r w:rsidR="002A277A">
        <w:t>e</w:t>
      </w:r>
      <w:r w:rsidR="00D35697" w:rsidRPr="00D35697">
        <w:t xml:space="preserve"> la discontinuidad del combustible, el manejo adecuado </w:t>
      </w:r>
      <w:r w:rsidRPr="00D35697">
        <w:t>de</w:t>
      </w:r>
      <w:r>
        <w:t xml:space="preserve"> </w:t>
      </w:r>
      <w:r w:rsidRPr="00D35697">
        <w:t>l</w:t>
      </w:r>
      <w:r>
        <w:t>a</w:t>
      </w:r>
      <w:r w:rsidR="00614CAB">
        <w:t xml:space="preserve"> interfaz urbana-</w:t>
      </w:r>
      <w:r w:rsidRPr="00D35697">
        <w:t>rural</w:t>
      </w:r>
      <w:r w:rsidR="00D35697" w:rsidRPr="00D35697">
        <w:t>, el respeto de las comunidades indígenas, el reconocimiento de la funcionalidad ecológica que estas tienen para las áreas en que se establecen y un manejo apropiado para proteger la calidad y cantidad de las aguas que generan las cuencas</w:t>
      </w:r>
      <w:r w:rsidR="00D35697">
        <w:t xml:space="preserve">. </w:t>
      </w:r>
    </w:p>
    <w:p w:rsidR="00E5594E" w:rsidRDefault="00E5594E" w:rsidP="00D35697">
      <w:pPr>
        <w:spacing w:after="120"/>
        <w:jc w:val="both"/>
      </w:pPr>
      <w:r>
        <w:t xml:space="preserve">Por otra parte, esta catástrofe abre </w:t>
      </w:r>
      <w:r w:rsidR="00BE2EE5">
        <w:t>un</w:t>
      </w:r>
      <w:r>
        <w:t xml:space="preserve">a oportunidad para que </w:t>
      </w:r>
      <w:r w:rsidRPr="00E5594E">
        <w:t>los pequeños y medianos propietarios</w:t>
      </w:r>
      <w:r>
        <w:t xml:space="preserve">, trabajando de manera asociativa, se constituyan en un actor </w:t>
      </w:r>
      <w:r w:rsidRPr="00E5594E">
        <w:t>relevante del sector</w:t>
      </w:r>
      <w:r>
        <w:t xml:space="preserve">. </w:t>
      </w:r>
      <w:r w:rsidR="002A277A">
        <w:t xml:space="preserve">Con este fin, </w:t>
      </w:r>
      <w:r>
        <w:t>se fomentará que estos actores,</w:t>
      </w:r>
      <w:r w:rsidRPr="00E5594E">
        <w:t xml:space="preserve"> </w:t>
      </w:r>
      <w:r>
        <w:t xml:space="preserve">organizados en asociaciones productivas y comerciales, </w:t>
      </w:r>
      <w:r w:rsidRPr="00E5594E">
        <w:t xml:space="preserve">con el apoyo del Estado y de todos los sectores, </w:t>
      </w:r>
      <w:r>
        <w:t xml:space="preserve">establezcan </w:t>
      </w:r>
      <w:r w:rsidRPr="00E5594E">
        <w:t>plantaciones con elevados estándares de manejo, que permiten incrementar el valor de dichos recursos.</w:t>
      </w:r>
    </w:p>
    <w:p w:rsidR="0059396F" w:rsidRDefault="0059396F" w:rsidP="006C6F67">
      <w:pPr>
        <w:spacing w:after="120"/>
        <w:jc w:val="both"/>
      </w:pPr>
      <w:r w:rsidRPr="0059396F">
        <w:t xml:space="preserve">A través de la </w:t>
      </w:r>
      <w:r>
        <w:t>CORFO,</w:t>
      </w:r>
      <w:r w:rsidRPr="0059396F">
        <w:t xml:space="preserve"> en coordinación con la </w:t>
      </w:r>
      <w:r>
        <w:t>CONAF</w:t>
      </w:r>
      <w:r w:rsidRPr="0059396F">
        <w:t xml:space="preserve">, se aplicarán instrumentos para el fomento y financiamiento de las actividades vinculadas </w:t>
      </w:r>
      <w:r w:rsidR="00614CAB">
        <w:t>a</w:t>
      </w:r>
      <w:r w:rsidRPr="0059396F">
        <w:t xml:space="preserve"> pequeños y median</w:t>
      </w:r>
      <w:r w:rsidR="00E5594E">
        <w:t>os</w:t>
      </w:r>
      <w:r w:rsidRPr="0059396F">
        <w:t xml:space="preserve"> </w:t>
      </w:r>
      <w:r w:rsidR="00E5594E">
        <w:t>propietarios</w:t>
      </w:r>
      <w:r w:rsidR="00BE2EE5">
        <w:t>,</w:t>
      </w:r>
      <w:r w:rsidR="00E5594E" w:rsidRPr="0059396F">
        <w:t xml:space="preserve"> </w:t>
      </w:r>
      <w:r w:rsidRPr="0059396F">
        <w:t>necesarias para el restablecimiento de las pérdidas infligidas por el desastre</w:t>
      </w:r>
      <w:r>
        <w:t xml:space="preserve"> y p</w:t>
      </w:r>
      <w:r w:rsidRPr="0059396F">
        <w:t xml:space="preserve">ara el restablecimiento de la cadena </w:t>
      </w:r>
      <w:r w:rsidR="00614CAB" w:rsidRPr="0059396F">
        <w:t>productiva de</w:t>
      </w:r>
      <w:r w:rsidRPr="0059396F">
        <w:t xml:space="preserve"> peque</w:t>
      </w:r>
      <w:r>
        <w:t xml:space="preserve">ñas </w:t>
      </w:r>
      <w:r w:rsidR="00614CAB">
        <w:t>y mediana</w:t>
      </w:r>
      <w:r w:rsidR="00614CAB" w:rsidRPr="0059396F">
        <w:t xml:space="preserve">s </w:t>
      </w:r>
      <w:r>
        <w:t>empresas forestales y madereras.</w:t>
      </w:r>
      <w:r w:rsidRPr="0059396F">
        <w:t xml:space="preserve"> También a través de los instrumentos de fomento de CORFO, se incentivará el desarrollo de capacidades en las empresas de servicios forestales, de centros de acopio y de viveros para enfrentar el enorme desafío de la reforestación en áreas afectadas</w:t>
      </w:r>
      <w:r>
        <w:t>,</w:t>
      </w:r>
      <w:r w:rsidRPr="0059396F">
        <w:t xml:space="preserve"> de acuerdo a nuevos estándares de prevención y protección de incendios.</w:t>
      </w:r>
    </w:p>
    <w:p w:rsidR="00286C7F" w:rsidRDefault="00BE7993" w:rsidP="00BE7993">
      <w:pPr>
        <w:spacing w:after="120"/>
        <w:jc w:val="both"/>
      </w:pPr>
      <w:r>
        <w:t>En cualquier caso, el fomento de actividades forestales con financiamiento público,</w:t>
      </w:r>
      <w:r w:rsidR="00304724">
        <w:t xml:space="preserve"> se realizará de </w:t>
      </w:r>
      <w:r w:rsidR="000C31B8">
        <w:t>acuerdo a las directrices previamente señaladas en un marco en que</w:t>
      </w:r>
      <w:r w:rsidR="00507748">
        <w:t xml:space="preserve"> </w:t>
      </w:r>
      <w:r>
        <w:t>se facilitará la participación ciudadana y el diálogo temprano en zonas urbanas y rurales aledañas a las plantaciones</w:t>
      </w:r>
      <w:r w:rsidR="002A277A">
        <w:t>.</w:t>
      </w:r>
    </w:p>
    <w:p w:rsidR="00BE7993" w:rsidRDefault="00BE7993" w:rsidP="00BE7993">
      <w:pPr>
        <w:spacing w:after="120"/>
        <w:jc w:val="both"/>
      </w:pPr>
    </w:p>
    <w:p w:rsidR="00286C7F" w:rsidRPr="00873F49" w:rsidRDefault="00FB2426" w:rsidP="00873F49">
      <w:pPr>
        <w:pStyle w:val="Ttulo2"/>
      </w:pPr>
      <w:r w:rsidRPr="00873F49">
        <w:lastRenderedPageBreak/>
        <w:t xml:space="preserve">Acciones en </w:t>
      </w:r>
      <w:r w:rsidR="00286C7F" w:rsidRPr="00873F49">
        <w:t>2017</w:t>
      </w:r>
    </w:p>
    <w:p w:rsidR="00286C7F" w:rsidRDefault="00286C7F" w:rsidP="006C6F67">
      <w:pPr>
        <w:pStyle w:val="Prrafodelista"/>
        <w:numPr>
          <w:ilvl w:val="0"/>
          <w:numId w:val="2"/>
        </w:numPr>
        <w:spacing w:after="120"/>
        <w:contextualSpacing w:val="0"/>
        <w:jc w:val="both"/>
      </w:pPr>
      <w:r>
        <w:t xml:space="preserve">Se </w:t>
      </w:r>
      <w:r w:rsidR="002C6339">
        <w:t xml:space="preserve">completará </w:t>
      </w:r>
      <w:r>
        <w:t xml:space="preserve">un </w:t>
      </w:r>
      <w:r w:rsidRPr="00873F49">
        <w:rPr>
          <w:b/>
          <w:i/>
        </w:rPr>
        <w:t>registro de propietarios con bosque nativo y plantaciones forestales afectados por los incendios</w:t>
      </w:r>
      <w:r>
        <w:t xml:space="preserve">. La información será </w:t>
      </w:r>
      <w:r w:rsidR="005B05BB">
        <w:t>georreferenciada</w:t>
      </w:r>
      <w:r>
        <w:t xml:space="preserve"> en base a mapas de CONAF. </w:t>
      </w:r>
      <w:r w:rsidR="00357FE1">
        <w:t xml:space="preserve">La información </w:t>
      </w:r>
      <w:r w:rsidR="008942B5">
        <w:t>mínima</w:t>
      </w:r>
      <w:r w:rsidR="00357FE1">
        <w:t xml:space="preserve"> del registro</w:t>
      </w:r>
      <w:r w:rsidR="00F67B22">
        <w:t xml:space="preserve"> incluirá</w:t>
      </w:r>
      <w:r w:rsidR="00357FE1">
        <w:t>:</w:t>
      </w:r>
    </w:p>
    <w:p w:rsidR="00286C7F" w:rsidRDefault="00F67B22" w:rsidP="006C6F67">
      <w:pPr>
        <w:pStyle w:val="Prrafodelista"/>
        <w:numPr>
          <w:ilvl w:val="1"/>
          <w:numId w:val="10"/>
        </w:numPr>
        <w:spacing w:before="0" w:after="0"/>
        <w:jc w:val="both"/>
      </w:pPr>
      <w:r>
        <w:t>Identificación del propietario,</w:t>
      </w:r>
      <w:r w:rsidR="00286C7F">
        <w:t xml:space="preserve"> has plantadas, edad del bosque, grado de afectación</w:t>
      </w:r>
    </w:p>
    <w:p w:rsidR="00286C7F" w:rsidRDefault="00286C7F" w:rsidP="006C6F67">
      <w:pPr>
        <w:pStyle w:val="Prrafodelista"/>
        <w:numPr>
          <w:ilvl w:val="1"/>
          <w:numId w:val="10"/>
        </w:numPr>
        <w:spacing w:before="0" w:after="0"/>
        <w:jc w:val="both"/>
      </w:pPr>
      <w:r>
        <w:t>plan de contingencia y plan de largo</w:t>
      </w:r>
      <w:r w:rsidR="00F67B22">
        <w:t xml:space="preserve"> plazo del propietario forestal</w:t>
      </w:r>
    </w:p>
    <w:p w:rsidR="00286C7F" w:rsidRDefault="00286C7F" w:rsidP="006C6F67">
      <w:pPr>
        <w:pStyle w:val="Prrafodelista"/>
        <w:numPr>
          <w:ilvl w:val="1"/>
          <w:numId w:val="10"/>
        </w:numPr>
        <w:spacing w:before="0" w:after="0"/>
        <w:jc w:val="both"/>
      </w:pPr>
      <w:r>
        <w:t>tipos de requerimiento de apoyo: urgentes, de habilitación, de replantación</w:t>
      </w:r>
    </w:p>
    <w:p w:rsidR="00286C7F" w:rsidRDefault="00286C7F" w:rsidP="006C6F67">
      <w:pPr>
        <w:pStyle w:val="Prrafodelista"/>
        <w:numPr>
          <w:ilvl w:val="1"/>
          <w:numId w:val="10"/>
        </w:numPr>
        <w:spacing w:before="0" w:after="0"/>
        <w:jc w:val="both"/>
      </w:pPr>
      <w:r>
        <w:t>chequear con INDAP y otras agencias si hay subsidios recibidos</w:t>
      </w:r>
    </w:p>
    <w:p w:rsidR="00286C7F" w:rsidRDefault="00286C7F" w:rsidP="006C6F67">
      <w:pPr>
        <w:pStyle w:val="Prrafodelista"/>
        <w:numPr>
          <w:ilvl w:val="1"/>
          <w:numId w:val="10"/>
        </w:numPr>
        <w:spacing w:before="0" w:after="0"/>
        <w:jc w:val="both"/>
      </w:pPr>
      <w:r>
        <w:t>identificar las condiciones mínimas a satisfacer para incentiva</w:t>
      </w:r>
      <w:r w:rsidR="005B05BB">
        <w:t>r</w:t>
      </w:r>
      <w:r>
        <w:t xml:space="preserve"> a</w:t>
      </w:r>
      <w:r w:rsidR="005B05BB">
        <w:t xml:space="preserve"> los</w:t>
      </w:r>
      <w:r>
        <w:t xml:space="preserve"> propietario</w:t>
      </w:r>
      <w:r w:rsidR="005B05BB">
        <w:t>s</w:t>
      </w:r>
      <w:r>
        <w:t xml:space="preserve"> a pertenecer a un esquema de asociación.</w:t>
      </w:r>
    </w:p>
    <w:p w:rsidR="00BC5A41" w:rsidRDefault="00BC5A41" w:rsidP="006C6F67">
      <w:pPr>
        <w:spacing w:after="120"/>
        <w:jc w:val="both"/>
      </w:pPr>
      <w:r>
        <w:t xml:space="preserve">Este registro permitirá establecer </w:t>
      </w:r>
      <w:r w:rsidR="005858AA">
        <w:t xml:space="preserve">con precisión </w:t>
      </w:r>
      <w:r>
        <w:t xml:space="preserve">el </w:t>
      </w:r>
      <w:r w:rsidR="005858AA">
        <w:t>uso</w:t>
      </w:r>
      <w:r>
        <w:t xml:space="preserve"> de los recursos destinados por el Gobierno para este Programa. </w:t>
      </w:r>
      <w:r w:rsidR="004F2705">
        <w:t xml:space="preserve">En particular, se procurará que los beneficiarios sean </w:t>
      </w:r>
      <w:r w:rsidR="00A946BB">
        <w:t xml:space="preserve">el </w:t>
      </w:r>
      <w:r w:rsidR="004F2705">
        <w:t xml:space="preserve">equivalente al establecido como </w:t>
      </w:r>
      <w:r w:rsidR="004F2705" w:rsidRPr="004F2705">
        <w:rPr>
          <w:b/>
          <w:i/>
        </w:rPr>
        <w:t>usuario INDAP</w:t>
      </w:r>
      <w:r w:rsidR="004F2705">
        <w:t xml:space="preserve"> en la normativa pertinente.</w:t>
      </w:r>
    </w:p>
    <w:p w:rsidR="00501789" w:rsidRDefault="00501789" w:rsidP="006C6F67">
      <w:pPr>
        <w:spacing w:after="120"/>
        <w:jc w:val="both"/>
      </w:pPr>
    </w:p>
    <w:p w:rsidR="000059CC" w:rsidRDefault="00C32323" w:rsidP="006F336E">
      <w:pPr>
        <w:pStyle w:val="Prrafodelista"/>
        <w:numPr>
          <w:ilvl w:val="0"/>
          <w:numId w:val="2"/>
        </w:numPr>
        <w:spacing w:after="120"/>
        <w:ind w:left="717"/>
        <w:contextualSpacing w:val="0"/>
        <w:jc w:val="both"/>
      </w:pPr>
      <w:r>
        <w:t>Se procederá a la e</w:t>
      </w:r>
      <w:r w:rsidR="007B3BC7" w:rsidRPr="007B3BC7">
        <w:t xml:space="preserve">ntrega inmediata de </w:t>
      </w:r>
      <w:r w:rsidR="007B3BC7" w:rsidRPr="00873F49">
        <w:rPr>
          <w:b/>
          <w:i/>
        </w:rPr>
        <w:t>apoyo para requerimientos urgentes de propietarios pequeños</w:t>
      </w:r>
      <w:r w:rsidR="007B3BC7">
        <w:t xml:space="preserve">. </w:t>
      </w:r>
      <w:r w:rsidR="008E3282">
        <w:t xml:space="preserve">A través </w:t>
      </w:r>
      <w:r w:rsidR="00BE2EE5">
        <w:t xml:space="preserve">de la </w:t>
      </w:r>
      <w:r w:rsidR="008E3282">
        <w:t>CONAF</w:t>
      </w:r>
      <w:r w:rsidR="00BE2EE5">
        <w:t>,</w:t>
      </w:r>
      <w:r w:rsidR="008E3282">
        <w:t xml:space="preserve"> s</w:t>
      </w:r>
      <w:r w:rsidR="00F01283">
        <w:t>e</w:t>
      </w:r>
      <w:r w:rsidR="007B3BC7">
        <w:t xml:space="preserve"> entrega</w:t>
      </w:r>
      <w:r w:rsidR="004A7A33">
        <w:t>rá</w:t>
      </w:r>
      <w:r w:rsidR="007B3BC7">
        <w:t xml:space="preserve"> un </w:t>
      </w:r>
      <w:r w:rsidR="00F01283">
        <w:t xml:space="preserve">incentivo </w:t>
      </w:r>
      <w:r w:rsidR="00551CCC">
        <w:t>a los pequeños propietarios forestales para la recuperación de su patrimonio forestal afectado</w:t>
      </w:r>
      <w:r w:rsidR="00F01283">
        <w:t>.</w:t>
      </w:r>
      <w:r w:rsidR="000059CC">
        <w:t xml:space="preserve"> Se entregará apoyo</w:t>
      </w:r>
      <w:r w:rsidR="000059CC" w:rsidRPr="000059CC">
        <w:t xml:space="preserve"> y orienta</w:t>
      </w:r>
      <w:r w:rsidR="000059CC">
        <w:t>ción</w:t>
      </w:r>
      <w:r w:rsidR="000059CC" w:rsidRPr="000059CC">
        <w:t xml:space="preserve"> a los propietarios para que </w:t>
      </w:r>
      <w:r w:rsidR="000059CC">
        <w:t xml:space="preserve">realicen </w:t>
      </w:r>
      <w:r w:rsidR="000059CC" w:rsidRPr="000059CC">
        <w:t xml:space="preserve">obras </w:t>
      </w:r>
      <w:r w:rsidR="000059CC">
        <w:t>de protección del suelo.</w:t>
      </w:r>
    </w:p>
    <w:p w:rsidR="007B3BC7" w:rsidRDefault="00F01283" w:rsidP="008E3282">
      <w:pPr>
        <w:spacing w:after="120"/>
        <w:ind w:left="717"/>
        <w:jc w:val="both"/>
      </w:pPr>
      <w:r>
        <w:t xml:space="preserve">Costo: </w:t>
      </w:r>
      <w:r w:rsidR="007B3BC7">
        <w:t>$</w:t>
      </w:r>
      <w:r w:rsidR="005B05BB">
        <w:t xml:space="preserve"> 2</w:t>
      </w:r>
      <w:r w:rsidR="007B3BC7">
        <w:t xml:space="preserve">.500 </w:t>
      </w:r>
      <w:r>
        <w:t>millones</w:t>
      </w:r>
      <w:r w:rsidR="002C6339">
        <w:t>, que favorecerán a 2.500 pequeños propietarios</w:t>
      </w:r>
    </w:p>
    <w:p w:rsidR="004F2705" w:rsidRPr="004F2705" w:rsidRDefault="004F2705" w:rsidP="004F2705">
      <w:pPr>
        <w:tabs>
          <w:tab w:val="left" w:pos="709"/>
        </w:tabs>
        <w:spacing w:after="120"/>
        <w:ind w:left="360"/>
        <w:jc w:val="both"/>
      </w:pPr>
    </w:p>
    <w:p w:rsidR="007B3BC7" w:rsidRPr="00873F49" w:rsidRDefault="00BC5A41" w:rsidP="006C6F67">
      <w:pPr>
        <w:pStyle w:val="Prrafodelista"/>
        <w:numPr>
          <w:ilvl w:val="0"/>
          <w:numId w:val="2"/>
        </w:numPr>
        <w:spacing w:after="120"/>
        <w:contextualSpacing w:val="0"/>
        <w:jc w:val="both"/>
        <w:rPr>
          <w:b/>
          <w:i/>
        </w:rPr>
      </w:pPr>
      <w:r w:rsidRPr="00873F49">
        <w:rPr>
          <w:b/>
          <w:i/>
        </w:rPr>
        <w:t xml:space="preserve">Apoyo para la </w:t>
      </w:r>
      <w:r w:rsidR="00983F76" w:rsidRPr="00873F49">
        <w:rPr>
          <w:b/>
          <w:i/>
        </w:rPr>
        <w:t>rehabilitación</w:t>
      </w:r>
      <w:r w:rsidR="007B3BC7" w:rsidRPr="00873F49">
        <w:rPr>
          <w:b/>
          <w:i/>
        </w:rPr>
        <w:t xml:space="preserve"> </w:t>
      </w:r>
      <w:r w:rsidR="00E14F44">
        <w:rPr>
          <w:b/>
          <w:i/>
        </w:rPr>
        <w:t xml:space="preserve">y plantación </w:t>
      </w:r>
      <w:r w:rsidR="007B3BC7" w:rsidRPr="00873F49">
        <w:rPr>
          <w:b/>
          <w:i/>
        </w:rPr>
        <w:t xml:space="preserve">de </w:t>
      </w:r>
      <w:r w:rsidR="00F01283" w:rsidRPr="00873F49">
        <w:rPr>
          <w:b/>
          <w:i/>
        </w:rPr>
        <w:t xml:space="preserve">los </w:t>
      </w:r>
      <w:r w:rsidR="007B3BC7" w:rsidRPr="00873F49">
        <w:rPr>
          <w:b/>
          <w:i/>
        </w:rPr>
        <w:t>suelo</w:t>
      </w:r>
      <w:r w:rsidR="00F01283" w:rsidRPr="00873F49">
        <w:rPr>
          <w:b/>
          <w:i/>
        </w:rPr>
        <w:t>s afectados por el fuego</w:t>
      </w:r>
    </w:p>
    <w:p w:rsidR="007B3BC7" w:rsidRPr="007B3BC7" w:rsidRDefault="007B3BC7" w:rsidP="006C6F67">
      <w:pPr>
        <w:pStyle w:val="Prrafodelista"/>
        <w:numPr>
          <w:ilvl w:val="0"/>
          <w:numId w:val="3"/>
        </w:numPr>
        <w:spacing w:after="120"/>
        <w:contextualSpacing w:val="0"/>
        <w:jc w:val="both"/>
        <w:rPr>
          <w:vanish/>
        </w:rPr>
      </w:pPr>
    </w:p>
    <w:p w:rsidR="007B3BC7" w:rsidRPr="007B3BC7" w:rsidRDefault="007B3BC7" w:rsidP="006C6F67">
      <w:pPr>
        <w:pStyle w:val="Prrafodelista"/>
        <w:numPr>
          <w:ilvl w:val="0"/>
          <w:numId w:val="3"/>
        </w:numPr>
        <w:spacing w:after="120"/>
        <w:contextualSpacing w:val="0"/>
        <w:jc w:val="both"/>
        <w:rPr>
          <w:vanish/>
        </w:rPr>
      </w:pPr>
    </w:p>
    <w:p w:rsidR="007B3BC7" w:rsidRPr="007B3BC7" w:rsidRDefault="007B3BC7" w:rsidP="006C6F67">
      <w:pPr>
        <w:pStyle w:val="Prrafodelista"/>
        <w:numPr>
          <w:ilvl w:val="0"/>
          <w:numId w:val="3"/>
        </w:numPr>
        <w:spacing w:after="120"/>
        <w:contextualSpacing w:val="0"/>
        <w:jc w:val="both"/>
        <w:rPr>
          <w:vanish/>
        </w:rPr>
      </w:pPr>
    </w:p>
    <w:p w:rsidR="00B127A4" w:rsidRDefault="007B3BC7" w:rsidP="006C6F67">
      <w:pPr>
        <w:pStyle w:val="Prrafodelista"/>
        <w:numPr>
          <w:ilvl w:val="1"/>
          <w:numId w:val="3"/>
        </w:numPr>
        <w:spacing w:after="120"/>
        <w:contextualSpacing w:val="0"/>
        <w:jc w:val="both"/>
      </w:pPr>
      <w:r w:rsidRPr="00873F49">
        <w:rPr>
          <w:b/>
          <w:i/>
        </w:rPr>
        <w:t xml:space="preserve">Rehabilitación de suelos </w:t>
      </w:r>
      <w:r w:rsidR="00501789">
        <w:rPr>
          <w:b/>
          <w:i/>
        </w:rPr>
        <w:t>y</w:t>
      </w:r>
      <w:r w:rsidRPr="00873F49">
        <w:rPr>
          <w:b/>
          <w:i/>
        </w:rPr>
        <w:t xml:space="preserve"> Restauración Ecológica</w:t>
      </w:r>
    </w:p>
    <w:p w:rsidR="008E3282" w:rsidRDefault="008E3282" w:rsidP="00BE2EE5">
      <w:pPr>
        <w:tabs>
          <w:tab w:val="left" w:pos="709"/>
        </w:tabs>
        <w:spacing w:after="120"/>
        <w:ind w:left="360"/>
        <w:jc w:val="both"/>
      </w:pPr>
      <w:r>
        <w:t>En el marco de la Ley de Bosque Nativo, mediante concurso</w:t>
      </w:r>
      <w:r w:rsidRPr="00F01283">
        <w:t xml:space="preserve"> </w:t>
      </w:r>
      <w:r>
        <w:t xml:space="preserve">que convocará a pequeños </w:t>
      </w:r>
      <w:r w:rsidR="00551CCC">
        <w:t xml:space="preserve">y medianos </w:t>
      </w:r>
      <w:r>
        <w:t xml:space="preserve">propietarios, se entregará un incentivo para el manejo restaurativo y </w:t>
      </w:r>
      <w:r w:rsidRPr="008E3282">
        <w:t>enriquecimiento de las zonas de bosque nativos afectadas, control de especies invasoras e instalación de cercos para exclusión de ganado. Se entregará apoyo y orientación a</w:t>
      </w:r>
      <w:r w:rsidRPr="000059CC">
        <w:t xml:space="preserve"> los propietarios para que </w:t>
      </w:r>
      <w:r>
        <w:t xml:space="preserve">realicen </w:t>
      </w:r>
      <w:r w:rsidRPr="000059CC">
        <w:t xml:space="preserve">obras </w:t>
      </w:r>
      <w:r>
        <w:t>de protección del suelo.</w:t>
      </w:r>
    </w:p>
    <w:p w:rsidR="00983F76" w:rsidRDefault="007B3BC7" w:rsidP="008E3282">
      <w:pPr>
        <w:spacing w:after="120"/>
        <w:ind w:left="360"/>
        <w:jc w:val="both"/>
      </w:pPr>
      <w:r>
        <w:t xml:space="preserve">Se bonificará </w:t>
      </w:r>
      <w:r w:rsidR="00C32323">
        <w:t>un máximo de 5</w:t>
      </w:r>
      <w:r>
        <w:t xml:space="preserve"> hectáreas por productor</w:t>
      </w:r>
      <w:r w:rsidR="00983F76">
        <w:t>, c</w:t>
      </w:r>
      <w:r w:rsidR="00C32323">
        <w:t xml:space="preserve">omo apoyo a las tareas de restauración y recuperación del bosque nativo </w:t>
      </w:r>
    </w:p>
    <w:p w:rsidR="00C32323" w:rsidRDefault="00983F76" w:rsidP="003601D5">
      <w:pPr>
        <w:pStyle w:val="Prrafodelista"/>
        <w:numPr>
          <w:ilvl w:val="0"/>
          <w:numId w:val="13"/>
        </w:numPr>
        <w:spacing w:after="120"/>
        <w:jc w:val="both"/>
      </w:pPr>
      <w:r>
        <w:t>Costo: $2</w:t>
      </w:r>
      <w:r w:rsidR="00C32323">
        <w:t>.500 millones</w:t>
      </w:r>
      <w:r w:rsidR="002C6339">
        <w:t>, que beneficiarán a 2.000 has de pequeños propietarios forestales</w:t>
      </w:r>
    </w:p>
    <w:p w:rsidR="00EC20AB" w:rsidRDefault="00EC20AB" w:rsidP="003601D5">
      <w:pPr>
        <w:pStyle w:val="Prrafodelista"/>
        <w:numPr>
          <w:ilvl w:val="0"/>
          <w:numId w:val="13"/>
        </w:numPr>
        <w:spacing w:after="120"/>
        <w:contextualSpacing w:val="0"/>
        <w:jc w:val="both"/>
      </w:pPr>
      <w:r>
        <w:t xml:space="preserve">Se reforzará la gestión de financiamiento </w:t>
      </w:r>
      <w:r w:rsidR="00983F76">
        <w:t>ante</w:t>
      </w:r>
      <w:r>
        <w:t xml:space="preserve"> el Fondo Verde</w:t>
      </w:r>
      <w:r w:rsidR="00983F76">
        <w:t>, para favorecer las plantaciones de especies nativas.</w:t>
      </w:r>
    </w:p>
    <w:p w:rsidR="00501789" w:rsidRDefault="00501789" w:rsidP="00501789">
      <w:pPr>
        <w:spacing w:after="120"/>
        <w:ind w:left="360"/>
        <w:jc w:val="both"/>
      </w:pPr>
    </w:p>
    <w:p w:rsidR="00983F76" w:rsidRPr="00E14F44" w:rsidRDefault="00983F76" w:rsidP="006C6F67">
      <w:pPr>
        <w:pStyle w:val="Prrafodelista"/>
        <w:numPr>
          <w:ilvl w:val="1"/>
          <w:numId w:val="3"/>
        </w:numPr>
        <w:spacing w:after="120"/>
        <w:contextualSpacing w:val="0"/>
        <w:jc w:val="both"/>
        <w:rPr>
          <w:b/>
          <w:i/>
        </w:rPr>
      </w:pPr>
      <w:r w:rsidRPr="00E14F44">
        <w:rPr>
          <w:b/>
          <w:i/>
        </w:rPr>
        <w:lastRenderedPageBreak/>
        <w:t>Apoyo a la replantación de pequeños propietarios forestales</w:t>
      </w:r>
      <w:r w:rsidR="00E14F44" w:rsidRPr="00E14F44">
        <w:rPr>
          <w:b/>
          <w:i/>
        </w:rPr>
        <w:t xml:space="preserve"> </w:t>
      </w:r>
    </w:p>
    <w:p w:rsidR="00A747A9" w:rsidRDefault="00A747A9" w:rsidP="006C6F67">
      <w:pPr>
        <w:spacing w:after="120"/>
        <w:ind w:left="360"/>
        <w:jc w:val="both"/>
      </w:pPr>
      <w:r w:rsidRPr="00A747A9">
        <w:t xml:space="preserve">En el caso particular de los pequeños propietarios forestales más vulnerables, CONAF ejecutará estas acciones directamente por la vía de licitación de servicios con contratistas. Se exigirá que </w:t>
      </w:r>
      <w:r>
        <w:t>est</w:t>
      </w:r>
      <w:r w:rsidRPr="00A747A9">
        <w:t xml:space="preserve">as unidades productivas tengan posibilidades reales de emprender negocios de venta de producto, </w:t>
      </w:r>
      <w:r>
        <w:t>que</w:t>
      </w:r>
      <w:r w:rsidRPr="00A747A9">
        <w:t xml:space="preserve"> puedan aplicar los paquetes tecnológicos en forma integral para obtener plantaciones de alto estándar</w:t>
      </w:r>
      <w:r>
        <w:t xml:space="preserve">; </w:t>
      </w:r>
      <w:r w:rsidRPr="00A747A9">
        <w:t xml:space="preserve">también </w:t>
      </w:r>
      <w:r>
        <w:t xml:space="preserve">se considerará plantaciones </w:t>
      </w:r>
      <w:r w:rsidRPr="00A747A9">
        <w:t xml:space="preserve">donde los suelos se encuentren altamente degradados para poder frenar procesos erosivos. </w:t>
      </w:r>
    </w:p>
    <w:p w:rsidR="00A747A9" w:rsidRDefault="00A747A9" w:rsidP="006C6F67">
      <w:pPr>
        <w:spacing w:after="120"/>
        <w:ind w:left="360"/>
        <w:jc w:val="both"/>
      </w:pPr>
      <w:r>
        <w:t>Se entregará un subsidio de $</w:t>
      </w:r>
      <w:r w:rsidR="008E3282">
        <w:t xml:space="preserve"> </w:t>
      </w:r>
      <w:r>
        <w:t xml:space="preserve">1,3 millones por hectárea, para volteo y trozado; ordenamiento de desechos y preparación de suelos; plantación. </w:t>
      </w:r>
      <w:r w:rsidRPr="00A747A9">
        <w:t>Se plantará entre 5 y 10 hectáreas por propietario, con el fin de maximizar la cobertura de pequeños propietarios</w:t>
      </w:r>
      <w:r>
        <w:t>.</w:t>
      </w:r>
    </w:p>
    <w:p w:rsidR="00983F76" w:rsidRDefault="00983F76" w:rsidP="006C6F67">
      <w:pPr>
        <w:spacing w:after="120"/>
        <w:ind w:left="360"/>
        <w:jc w:val="both"/>
      </w:pPr>
      <w:r>
        <w:t>Costo estimado</w:t>
      </w:r>
      <w:r w:rsidR="00FE5655">
        <w:t>:</w:t>
      </w:r>
      <w:r>
        <w:t xml:space="preserve"> $3.000 millones, financiando 2.500 has de pequeños propietarios forestales.</w:t>
      </w:r>
    </w:p>
    <w:p w:rsidR="00501789" w:rsidRDefault="00501789" w:rsidP="006C6F67">
      <w:pPr>
        <w:spacing w:after="120"/>
        <w:ind w:left="360"/>
        <w:jc w:val="both"/>
      </w:pPr>
    </w:p>
    <w:p w:rsidR="007B3BC7" w:rsidRPr="00B127A4" w:rsidRDefault="00983F76" w:rsidP="006C6F67">
      <w:pPr>
        <w:pStyle w:val="Prrafodelista"/>
        <w:numPr>
          <w:ilvl w:val="1"/>
          <w:numId w:val="3"/>
        </w:numPr>
        <w:spacing w:after="120"/>
        <w:contextualSpacing w:val="0"/>
        <w:jc w:val="both"/>
        <w:rPr>
          <w:b/>
        </w:rPr>
      </w:pPr>
      <w:r w:rsidRPr="00B127A4">
        <w:rPr>
          <w:b/>
          <w:i/>
        </w:rPr>
        <w:t>Fomento para la r</w:t>
      </w:r>
      <w:r w:rsidR="007B3BC7" w:rsidRPr="00B127A4">
        <w:rPr>
          <w:b/>
          <w:i/>
        </w:rPr>
        <w:t xml:space="preserve">ehabilitación de suelos </w:t>
      </w:r>
      <w:r w:rsidRPr="00B127A4">
        <w:rPr>
          <w:b/>
          <w:i/>
        </w:rPr>
        <w:t xml:space="preserve">y </w:t>
      </w:r>
      <w:r w:rsidR="007B3BC7" w:rsidRPr="00B127A4">
        <w:rPr>
          <w:b/>
          <w:i/>
        </w:rPr>
        <w:t xml:space="preserve">replantación de especies </w:t>
      </w:r>
      <w:r w:rsidRPr="00B127A4">
        <w:rPr>
          <w:b/>
          <w:i/>
        </w:rPr>
        <w:t>comerciales para medianos propietarios</w:t>
      </w:r>
      <w:r w:rsidR="007B3BC7" w:rsidRPr="00B127A4">
        <w:rPr>
          <w:b/>
        </w:rPr>
        <w:t xml:space="preserve">. </w:t>
      </w:r>
    </w:p>
    <w:p w:rsidR="00FE5655" w:rsidRDefault="00983F76" w:rsidP="006C6F67">
      <w:pPr>
        <w:spacing w:after="120"/>
        <w:jc w:val="both"/>
      </w:pPr>
      <w:r>
        <w:t xml:space="preserve">Los propietarios forestales </w:t>
      </w:r>
      <w:r w:rsidR="00FE5655">
        <w:t>p</w:t>
      </w:r>
      <w:r>
        <w:t>odrán p</w:t>
      </w:r>
      <w:r w:rsidR="00FE5655">
        <w:t xml:space="preserve">ostular a instrumentos de </w:t>
      </w:r>
      <w:proofErr w:type="spellStart"/>
      <w:r w:rsidR="00FE5655">
        <w:t>Corfo</w:t>
      </w:r>
      <w:proofErr w:type="spellEnd"/>
      <w:r>
        <w:t xml:space="preserve"> que </w:t>
      </w:r>
      <w:r w:rsidR="00FE5655">
        <w:t>faciliten el</w:t>
      </w:r>
      <w:r>
        <w:t xml:space="preserve"> acceso a financiamiento, asistencia técnica</w:t>
      </w:r>
      <w:r w:rsidR="00FE5655">
        <w:t>,</w:t>
      </w:r>
      <w:r>
        <w:t xml:space="preserve"> logística y comercial</w:t>
      </w:r>
      <w:r w:rsidR="00FE5655">
        <w:t>, para:</w:t>
      </w:r>
    </w:p>
    <w:p w:rsidR="00FE5655" w:rsidRDefault="00FE5655" w:rsidP="003601D5">
      <w:pPr>
        <w:pStyle w:val="Prrafodelista"/>
        <w:numPr>
          <w:ilvl w:val="0"/>
          <w:numId w:val="13"/>
        </w:numPr>
        <w:spacing w:after="120"/>
        <w:jc w:val="both"/>
      </w:pPr>
      <w:r>
        <w:t xml:space="preserve">la corta y limpieza de sus predios, ordenamiento de desechos, </w:t>
      </w:r>
      <w:r w:rsidRPr="00FE5655">
        <w:t>preparación de sitio y plantación en predios con plantaciones jóvenes</w:t>
      </w:r>
      <w:r>
        <w:t xml:space="preserve"> (menores a 14 años).</w:t>
      </w:r>
    </w:p>
    <w:p w:rsidR="00FE5655" w:rsidRDefault="00FE5655" w:rsidP="003601D5">
      <w:pPr>
        <w:pStyle w:val="Prrafodelista"/>
        <w:numPr>
          <w:ilvl w:val="0"/>
          <w:numId w:val="13"/>
        </w:numPr>
        <w:spacing w:after="120"/>
        <w:jc w:val="both"/>
      </w:pPr>
      <w:r w:rsidRPr="00FE5655">
        <w:t xml:space="preserve">la corta y limpieza de sus predios, ordenamiento de desechos, preparación de sitio y </w:t>
      </w:r>
      <w:r>
        <w:t xml:space="preserve">manejo de la regeneración </w:t>
      </w:r>
      <w:r w:rsidRPr="00FE5655">
        <w:t xml:space="preserve">en </w:t>
      </w:r>
      <w:r>
        <w:t xml:space="preserve">bosques </w:t>
      </w:r>
      <w:r w:rsidRPr="00FE5655">
        <w:t xml:space="preserve">con plantaciones </w:t>
      </w:r>
      <w:r>
        <w:t>adultas (14 años y más).</w:t>
      </w:r>
    </w:p>
    <w:p w:rsidR="00501789" w:rsidRDefault="0059396F" w:rsidP="006C6F67">
      <w:pPr>
        <w:spacing w:after="120"/>
        <w:ind w:left="360"/>
        <w:jc w:val="both"/>
      </w:pPr>
      <w:r w:rsidRPr="0059396F">
        <w:t xml:space="preserve">CORFO estructurará instrumentos financieros y Fondos de Inversión Forestal para apoyar la recuperación de la actividad </w:t>
      </w:r>
      <w:r w:rsidR="00C636CB">
        <w:t>medianos</w:t>
      </w:r>
      <w:r w:rsidR="00C636CB" w:rsidRPr="0059396F">
        <w:t xml:space="preserve"> </w:t>
      </w:r>
      <w:r w:rsidRPr="0059396F">
        <w:t>prop</w:t>
      </w:r>
      <w:r>
        <w:t>ietarios forestales.</w:t>
      </w:r>
      <w:r w:rsidR="00C636CB">
        <w:t xml:space="preserve"> Se espera potenciar la replantación de 40.000 has de medianos propietarios forestales en el curso de tres años, de las cuales en 2017 se replantarán 10.000 has.</w:t>
      </w:r>
    </w:p>
    <w:p w:rsidR="00097BD2" w:rsidRDefault="00097BD2" w:rsidP="006C6F67">
      <w:pPr>
        <w:spacing w:after="120"/>
        <w:ind w:left="360"/>
        <w:jc w:val="both"/>
      </w:pPr>
    </w:p>
    <w:p w:rsidR="006C6F67" w:rsidRPr="00873F49" w:rsidRDefault="00EC20AB" w:rsidP="006C6F67">
      <w:pPr>
        <w:pStyle w:val="Prrafodelista"/>
        <w:numPr>
          <w:ilvl w:val="1"/>
          <w:numId w:val="3"/>
        </w:numPr>
        <w:spacing w:after="120"/>
        <w:contextualSpacing w:val="0"/>
        <w:jc w:val="both"/>
        <w:rPr>
          <w:b/>
          <w:i/>
        </w:rPr>
      </w:pPr>
      <w:r w:rsidRPr="00873F49">
        <w:rPr>
          <w:b/>
          <w:i/>
        </w:rPr>
        <w:t>Se reforzará las capacidades de la industria prestadora de servicios forestales</w:t>
      </w:r>
      <w:r w:rsidR="00A747A9" w:rsidRPr="00873F49">
        <w:rPr>
          <w:b/>
          <w:i/>
        </w:rPr>
        <w:t xml:space="preserve"> a través de instrumentos CORFO</w:t>
      </w:r>
    </w:p>
    <w:p w:rsidR="006C6F67" w:rsidRDefault="00F759CD" w:rsidP="003601D5">
      <w:pPr>
        <w:pStyle w:val="Prrafodelista"/>
        <w:numPr>
          <w:ilvl w:val="0"/>
          <w:numId w:val="13"/>
        </w:numPr>
        <w:spacing w:after="120"/>
        <w:jc w:val="both"/>
      </w:pPr>
      <w:r>
        <w:t>Se realizará un diagnóstico de la oferta y demanda de madera de las plantaciones quemadas</w:t>
      </w:r>
    </w:p>
    <w:p w:rsidR="006C6F67" w:rsidRDefault="00F759CD" w:rsidP="003601D5">
      <w:pPr>
        <w:pStyle w:val="Prrafodelista"/>
        <w:numPr>
          <w:ilvl w:val="0"/>
          <w:numId w:val="13"/>
        </w:numPr>
        <w:spacing w:after="120"/>
        <w:jc w:val="both"/>
      </w:pPr>
      <w:r>
        <w:t xml:space="preserve">Se establecerán </w:t>
      </w:r>
      <w:r w:rsidRPr="00072F39">
        <w:t xml:space="preserve">alianzas comerciales con las grandes empresas para lograr nichos de mercados para </w:t>
      </w:r>
      <w:r>
        <w:t xml:space="preserve">productos tales como </w:t>
      </w:r>
      <w:r w:rsidRPr="00072F39">
        <w:t xml:space="preserve">madera manchada, </w:t>
      </w:r>
      <w:r w:rsidR="006C6F67" w:rsidRPr="00072F39">
        <w:t>polines,</w:t>
      </w:r>
      <w:r w:rsidRPr="00072F39">
        <w:t xml:space="preserve"> pallet</w:t>
      </w:r>
      <w:r w:rsidR="00AE3E7E">
        <w:t>s y venta de trozos al exterior</w:t>
      </w:r>
    </w:p>
    <w:p w:rsidR="006C6F67" w:rsidRDefault="00A747A9" w:rsidP="003601D5">
      <w:pPr>
        <w:pStyle w:val="Prrafodelista"/>
        <w:numPr>
          <w:ilvl w:val="0"/>
          <w:numId w:val="13"/>
        </w:numPr>
        <w:spacing w:after="120"/>
        <w:jc w:val="both"/>
      </w:pPr>
      <w:r>
        <w:t xml:space="preserve">Se fomentará el </w:t>
      </w:r>
      <w:r w:rsidRPr="00A747A9">
        <w:t>desarrollo de capacidades de acopio y tecnología de proceso de madera en pequeños y medianos aserraderos para la elaboración de la madera disponible en los predios</w:t>
      </w:r>
    </w:p>
    <w:p w:rsidR="006C6F67" w:rsidRDefault="00F759CD" w:rsidP="003601D5">
      <w:pPr>
        <w:pStyle w:val="Prrafodelista"/>
        <w:numPr>
          <w:ilvl w:val="0"/>
          <w:numId w:val="13"/>
        </w:numPr>
        <w:spacing w:after="120"/>
        <w:jc w:val="both"/>
      </w:pPr>
      <w:r>
        <w:t>Se fomentará la instalación de canchas de acopio para recibir los productos cosechados en bosques quemados.</w:t>
      </w:r>
    </w:p>
    <w:p w:rsidR="006C6F67" w:rsidRDefault="00A747A9" w:rsidP="003601D5">
      <w:pPr>
        <w:pStyle w:val="Prrafodelista"/>
        <w:numPr>
          <w:ilvl w:val="0"/>
          <w:numId w:val="13"/>
        </w:numPr>
        <w:spacing w:after="120"/>
        <w:jc w:val="both"/>
      </w:pPr>
      <w:r>
        <w:lastRenderedPageBreak/>
        <w:t>Se promoverá</w:t>
      </w:r>
      <w:r w:rsidR="00AE3E7E">
        <w:t xml:space="preserve"> la</w:t>
      </w:r>
      <w:r>
        <w:t xml:space="preserve"> </w:t>
      </w:r>
      <w:r w:rsidRPr="00A747A9">
        <w:t>capacitación de mano de obra especializada en labores silvícolas para atender operaciones de cosecha y manejo</w:t>
      </w:r>
    </w:p>
    <w:p w:rsidR="006C6F67" w:rsidRDefault="00AE3E7E" w:rsidP="003601D5">
      <w:pPr>
        <w:pStyle w:val="Prrafodelista"/>
        <w:numPr>
          <w:ilvl w:val="0"/>
          <w:numId w:val="13"/>
        </w:numPr>
        <w:spacing w:after="120"/>
        <w:jc w:val="both"/>
      </w:pPr>
      <w:r>
        <w:t xml:space="preserve">Se aplicará todos los </w:t>
      </w:r>
      <w:r w:rsidR="00F759CD">
        <w:t xml:space="preserve">instrumentos </w:t>
      </w:r>
      <w:r>
        <w:t xml:space="preserve">disponibles </w:t>
      </w:r>
      <w:r w:rsidR="00F759CD">
        <w:t>para incentivar la retención de mano de obra, la recuperación de inversiones, e</w:t>
      </w:r>
      <w:r>
        <w:t>l</w:t>
      </w:r>
      <w:r w:rsidR="00F759CD">
        <w:t xml:space="preserve"> acceso a créditos y otros beneficios de programas </w:t>
      </w:r>
      <w:r>
        <w:t>p</w:t>
      </w:r>
      <w:r w:rsidR="00F759CD">
        <w:t>úblicos (CORFO, SERCOTEC, SENCE)</w:t>
      </w:r>
    </w:p>
    <w:p w:rsidR="00EC20AB" w:rsidRDefault="00EC20AB" w:rsidP="003601D5">
      <w:pPr>
        <w:pStyle w:val="Prrafodelista"/>
        <w:numPr>
          <w:ilvl w:val="0"/>
          <w:numId w:val="13"/>
        </w:numPr>
        <w:spacing w:after="120"/>
        <w:jc w:val="both"/>
      </w:pPr>
      <w:r>
        <w:t>En directa relación con la información obtenida en el registro, se difundirá los requerimient</w:t>
      </w:r>
      <w:r w:rsidR="00AE3E7E">
        <w:t xml:space="preserve">os de plantas para el año 2018 y se </w:t>
      </w:r>
      <w:r w:rsidR="00433EBD">
        <w:t xml:space="preserve">fomentará el </w:t>
      </w:r>
      <w:r w:rsidR="00433EBD" w:rsidRPr="00F759CD">
        <w:t>desarrollo y expansión de la oferta de plantas con mejora genética por parte de los viveros existentes</w:t>
      </w:r>
      <w:r>
        <w:t>.</w:t>
      </w:r>
    </w:p>
    <w:p w:rsidR="00696ED3" w:rsidRDefault="00696ED3" w:rsidP="005D6821">
      <w:pPr>
        <w:spacing w:after="120"/>
        <w:jc w:val="both"/>
      </w:pPr>
    </w:p>
    <w:p w:rsidR="005D6821" w:rsidRDefault="005D6821" w:rsidP="005D6821">
      <w:pPr>
        <w:spacing w:after="120"/>
        <w:jc w:val="both"/>
      </w:pPr>
      <w:r>
        <w:t>CORFO aplicará sus instrumentos de fomento y financiación. Se espera recuperar capacidades productivas para 20 aserraderos.</w:t>
      </w:r>
    </w:p>
    <w:p w:rsidR="00EF330A" w:rsidRDefault="00EF330A">
      <w:r>
        <w:br w:type="page"/>
      </w:r>
    </w:p>
    <w:p w:rsidR="00154AB6" w:rsidRPr="007458DE" w:rsidRDefault="007458DE" w:rsidP="00507748">
      <w:pPr>
        <w:pStyle w:val="Prrafodelista"/>
        <w:numPr>
          <w:ilvl w:val="0"/>
          <w:numId w:val="2"/>
        </w:numPr>
        <w:spacing w:after="120"/>
        <w:contextualSpacing w:val="0"/>
        <w:jc w:val="both"/>
        <w:rPr>
          <w:b/>
          <w:i/>
        </w:rPr>
      </w:pPr>
      <w:r w:rsidRPr="007458DE">
        <w:rPr>
          <w:b/>
          <w:i/>
        </w:rPr>
        <w:lastRenderedPageBreak/>
        <w:t>Acciones en el ámbito normativo y administrativo</w:t>
      </w:r>
    </w:p>
    <w:p w:rsidR="007458DE" w:rsidRDefault="007458DE" w:rsidP="007458DE">
      <w:pPr>
        <w:spacing w:after="120"/>
        <w:jc w:val="both"/>
      </w:pPr>
      <w:r>
        <w:t xml:space="preserve">Con el objeto de favorecer el éxito de los objetivos de este programa, se </w:t>
      </w:r>
      <w:r w:rsidR="00507748">
        <w:t>realizarán las siguientes acciones:</w:t>
      </w:r>
      <w:r>
        <w:t xml:space="preserve"> </w:t>
      </w:r>
    </w:p>
    <w:p w:rsidR="005D6821" w:rsidRPr="005D6821" w:rsidRDefault="005D6821" w:rsidP="00696ED3">
      <w:pPr>
        <w:pStyle w:val="Prrafodelista"/>
        <w:numPr>
          <w:ilvl w:val="0"/>
          <w:numId w:val="13"/>
        </w:numPr>
        <w:spacing w:after="0"/>
        <w:ind w:left="1066" w:hanging="357"/>
        <w:contextualSpacing w:val="0"/>
      </w:pPr>
      <w:r w:rsidRPr="005D6821">
        <w:t>Con el objeto de sistematizar las lecciones aprendidas de esta catástrofe, se organizará un conjunto de talleres que convoquen a los diversos actores involucrados públicos y privados, civiles y militares, organismos no gubernamentales, expertos internacionales, incluyendo a la ciudadanía afectada.  Esperamos obtener aprendizajes que orienten las decisiones en materia de fortalecimiento de nuestra institucionalidad para enfrentar emergencias.</w:t>
      </w:r>
    </w:p>
    <w:p w:rsidR="00507748" w:rsidRDefault="00C57BC0" w:rsidP="00696ED3">
      <w:pPr>
        <w:pStyle w:val="Prrafodelista"/>
        <w:numPr>
          <w:ilvl w:val="0"/>
          <w:numId w:val="13"/>
        </w:numPr>
        <w:spacing w:after="0"/>
        <w:ind w:left="1066" w:hanging="357"/>
        <w:contextualSpacing w:val="0"/>
        <w:jc w:val="both"/>
      </w:pPr>
      <w:r w:rsidRPr="00C57BC0">
        <w:t xml:space="preserve">Se fortalecerá las capacidades institucionales para regular al sector. Con este fin, en marzo se enviará al Congreso el proyecto de ley que </w:t>
      </w:r>
      <w:r w:rsidR="00741D82">
        <w:t xml:space="preserve">transforma a la actual CONAF en </w:t>
      </w:r>
      <w:r w:rsidRPr="00C57BC0">
        <w:t>el Servicio Nacional Forestal</w:t>
      </w:r>
      <w:r w:rsidR="002C6339">
        <w:t xml:space="preserve">, </w:t>
      </w:r>
      <w:r w:rsidR="00741D82">
        <w:t xml:space="preserve">servicio público con facultades para la </w:t>
      </w:r>
      <w:r w:rsidRPr="00C57BC0">
        <w:t>regulación y fiscalización de la actividad forestal, para asegurar un desarrollo forestal sustentable.</w:t>
      </w:r>
      <w:r w:rsidR="00FF70EA">
        <w:t xml:space="preserve"> Este mismo proyecto</w:t>
      </w:r>
      <w:r w:rsidR="002C6339">
        <w:t xml:space="preserve"> otorgará al Servicio Nacional Forestal las facultades para elaborar y proponer las </w:t>
      </w:r>
      <w:r w:rsidR="00FF70EA">
        <w:t>exigencias que permitan enfrentar los temas de prevención y control de los incendios forestales a diversos</w:t>
      </w:r>
      <w:r w:rsidR="00304724">
        <w:t xml:space="preserve"> niveles territoriales, incluido</w:t>
      </w:r>
      <w:r w:rsidR="00FF70EA">
        <w:t xml:space="preserve"> </w:t>
      </w:r>
      <w:r w:rsidR="00304724">
        <w:t>el interfaz urbano forestal</w:t>
      </w:r>
      <w:r w:rsidR="00FF70EA">
        <w:t xml:space="preserve">. </w:t>
      </w:r>
      <w:r w:rsidR="002C6339">
        <w:t xml:space="preserve">También el Servicio Nacional </w:t>
      </w:r>
      <w:r w:rsidR="00304724">
        <w:t>Forestal podrá</w:t>
      </w:r>
      <w:r w:rsidR="002C6339">
        <w:t xml:space="preserve"> diseñar y proponer las </w:t>
      </w:r>
      <w:r w:rsidR="00FF70EA">
        <w:t xml:space="preserve">medidas a las que deberá someterse </w:t>
      </w:r>
      <w:r w:rsidR="002C6339">
        <w:t xml:space="preserve">a </w:t>
      </w:r>
      <w:r w:rsidR="00FF70EA">
        <w:t xml:space="preserve">las plantaciones forestales para prevenir la propagación de los incendios y para asegurar la discontinuidad del combustible. </w:t>
      </w:r>
    </w:p>
    <w:p w:rsidR="007458DE" w:rsidRDefault="00C57BC0" w:rsidP="00696ED3">
      <w:pPr>
        <w:pStyle w:val="Prrafodelista"/>
        <w:numPr>
          <w:ilvl w:val="0"/>
          <w:numId w:val="13"/>
        </w:numPr>
        <w:spacing w:after="0"/>
        <w:ind w:left="1066" w:hanging="357"/>
        <w:contextualSpacing w:val="0"/>
        <w:jc w:val="both"/>
      </w:pPr>
      <w:r>
        <w:t>Se enviará al Congreso un proyecto de ley que disponga la f</w:t>
      </w:r>
      <w:r w:rsidR="007458DE">
        <w:t xml:space="preserve">lexibilización de </w:t>
      </w:r>
      <w:r>
        <w:t xml:space="preserve">la </w:t>
      </w:r>
      <w:r w:rsidR="007458DE">
        <w:t>obligaci</w:t>
      </w:r>
      <w:r>
        <w:t>ón</w:t>
      </w:r>
      <w:r w:rsidR="007458DE">
        <w:t xml:space="preserve"> de replantación para </w:t>
      </w:r>
      <w:r w:rsidR="002C6339">
        <w:t xml:space="preserve">pequeños y medianos propietarios forestales, </w:t>
      </w:r>
      <w:r w:rsidR="007458DE">
        <w:t>beneficiarios del DL</w:t>
      </w:r>
      <w:r w:rsidR="00C636CB">
        <w:t xml:space="preserve"> </w:t>
      </w:r>
      <w:r w:rsidR="007458DE">
        <w:t>701</w:t>
      </w:r>
      <w:r w:rsidR="002C6339">
        <w:t>,</w:t>
      </w:r>
      <w:r w:rsidR="00507748">
        <w:t xml:space="preserve"> cuyas plantaciones fueron dañadas por el fuego</w:t>
      </w:r>
      <w:r w:rsidR="00FF70EA">
        <w:t>.</w:t>
      </w:r>
    </w:p>
    <w:p w:rsidR="00C57BC0" w:rsidRDefault="00FF70EA" w:rsidP="00696ED3">
      <w:pPr>
        <w:pStyle w:val="Prrafodelista"/>
        <w:numPr>
          <w:ilvl w:val="0"/>
          <w:numId w:val="13"/>
        </w:numPr>
        <w:spacing w:after="0"/>
        <w:ind w:left="1066" w:hanging="357"/>
        <w:contextualSpacing w:val="0"/>
        <w:jc w:val="both"/>
      </w:pPr>
      <w:r>
        <w:t xml:space="preserve">Se </w:t>
      </w:r>
      <w:r w:rsidR="00304724">
        <w:t>elaborarán normas</w:t>
      </w:r>
      <w:r>
        <w:t xml:space="preserve"> de manejo forestal </w:t>
      </w:r>
      <w:r w:rsidR="00507748">
        <w:t>que</w:t>
      </w:r>
      <w:r>
        <w:t xml:space="preserve">, en un marco de cambio climático y disminución de la disponibilidad de </w:t>
      </w:r>
      <w:r w:rsidR="00507748">
        <w:t>recursos hídricos</w:t>
      </w:r>
      <w:r>
        <w:t>, protejan</w:t>
      </w:r>
      <w:r w:rsidRPr="00FF70EA">
        <w:t xml:space="preserve"> la calidad y cantidad de las aguas que generan las cuencas</w:t>
      </w:r>
      <w:r>
        <w:t>.</w:t>
      </w:r>
    </w:p>
    <w:p w:rsidR="00507748" w:rsidRDefault="00C57BC0" w:rsidP="00696ED3">
      <w:pPr>
        <w:pStyle w:val="Prrafodelista"/>
        <w:numPr>
          <w:ilvl w:val="0"/>
          <w:numId w:val="13"/>
        </w:numPr>
        <w:spacing w:after="0"/>
        <w:ind w:left="1066" w:hanging="357"/>
        <w:contextualSpacing w:val="0"/>
        <w:jc w:val="both"/>
      </w:pPr>
      <w:r>
        <w:t xml:space="preserve">Se formará un comité interministerial para abordar </w:t>
      </w:r>
      <w:r w:rsidR="00A13155">
        <w:t>la complejidad del interfaz urbano rural.</w:t>
      </w:r>
    </w:p>
    <w:p w:rsidR="00696ED3" w:rsidRDefault="00696ED3" w:rsidP="00696ED3">
      <w:pPr>
        <w:spacing w:after="120"/>
        <w:jc w:val="both"/>
      </w:pPr>
    </w:p>
    <w:p w:rsidR="007B3BC7" w:rsidRPr="00873F49" w:rsidRDefault="00FB2426" w:rsidP="00873F49">
      <w:pPr>
        <w:pStyle w:val="Ttulo2"/>
      </w:pPr>
      <w:r w:rsidRPr="00873F49">
        <w:t xml:space="preserve">Acciones en </w:t>
      </w:r>
      <w:r w:rsidR="00EC20AB" w:rsidRPr="00873F49">
        <w:t>2018</w:t>
      </w:r>
      <w:r w:rsidR="00F01283" w:rsidRPr="00873F49">
        <w:t xml:space="preserve"> y siguientes</w:t>
      </w:r>
    </w:p>
    <w:p w:rsidR="00741D82" w:rsidRDefault="00741D82" w:rsidP="006C6F67">
      <w:pPr>
        <w:spacing w:after="120"/>
        <w:jc w:val="both"/>
      </w:pPr>
      <w:r>
        <w:t xml:space="preserve">Durante el primer semestre de este año, </w:t>
      </w:r>
      <w:r w:rsidR="00682653">
        <w:t xml:space="preserve">el Gobierno </w:t>
      </w:r>
      <w:r>
        <w:t xml:space="preserve">elaborará un programa que reúna las condiciones de </w:t>
      </w:r>
      <w:r w:rsidR="00682653">
        <w:t xml:space="preserve">factibilidad técnica, ambiental, social y </w:t>
      </w:r>
      <w:r w:rsidR="002C6339">
        <w:t>económica,</w:t>
      </w:r>
      <w:r>
        <w:t xml:space="preserve"> de tal forma que sea incluido en el presupuesto de 2018 y, de esta forma, se incorpore efectivamente en el diseño de la política sectorial de los próximos años, estableciéndose como el referente de largo plazo para la restauración ecológica y la recuperación del patrimonio forestal productivo dañados por los incendios de este año.</w:t>
      </w:r>
    </w:p>
    <w:p w:rsidR="00501789" w:rsidRDefault="00501789" w:rsidP="006C6F67">
      <w:pPr>
        <w:spacing w:after="120"/>
        <w:jc w:val="both"/>
      </w:pPr>
    </w:p>
    <w:p w:rsidR="00EC5882" w:rsidRDefault="00EC5882" w:rsidP="006C6F67">
      <w:pPr>
        <w:spacing w:after="120"/>
        <w:jc w:val="both"/>
      </w:pPr>
    </w:p>
    <w:p w:rsidR="00741D82" w:rsidRDefault="00741D82" w:rsidP="006C6F67">
      <w:pPr>
        <w:spacing w:after="120"/>
        <w:jc w:val="both"/>
      </w:pPr>
    </w:p>
    <w:p w:rsidR="00741D82" w:rsidRDefault="00741D82" w:rsidP="006C6F67">
      <w:pPr>
        <w:spacing w:after="120"/>
        <w:jc w:val="both"/>
      </w:pPr>
    </w:p>
    <w:p w:rsidR="005858AA" w:rsidRDefault="005E4B6B" w:rsidP="006C6F67">
      <w:pPr>
        <w:spacing w:after="120"/>
        <w:jc w:val="both"/>
      </w:pPr>
      <w:r w:rsidRPr="005E4B6B">
        <w:rPr>
          <w:noProof/>
          <w:lang w:eastAsia="es-CL"/>
        </w:rPr>
        <w:drawing>
          <wp:inline distT="0" distB="0" distL="0" distR="0">
            <wp:extent cx="5612130" cy="4892626"/>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892626"/>
                    </a:xfrm>
                    <a:prstGeom prst="rect">
                      <a:avLst/>
                    </a:prstGeom>
                    <a:noFill/>
                    <a:ln>
                      <a:noFill/>
                    </a:ln>
                  </pic:spPr>
                </pic:pic>
              </a:graphicData>
            </a:graphic>
          </wp:inline>
        </w:drawing>
      </w:r>
    </w:p>
    <w:sectPr w:rsidR="005858A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1F" w:rsidRDefault="00414C1F" w:rsidP="00357FE1">
      <w:pPr>
        <w:spacing w:before="0" w:after="0" w:line="240" w:lineRule="auto"/>
      </w:pPr>
      <w:r>
        <w:separator/>
      </w:r>
    </w:p>
  </w:endnote>
  <w:endnote w:type="continuationSeparator" w:id="0">
    <w:p w:rsidR="00414C1F" w:rsidRDefault="00414C1F" w:rsidP="00357F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1F" w:rsidRDefault="00414C1F" w:rsidP="00357FE1">
      <w:pPr>
        <w:spacing w:before="0" w:after="0" w:line="240" w:lineRule="auto"/>
      </w:pPr>
      <w:r>
        <w:separator/>
      </w:r>
    </w:p>
  </w:footnote>
  <w:footnote w:type="continuationSeparator" w:id="0">
    <w:p w:rsidR="00414C1F" w:rsidRDefault="00414C1F" w:rsidP="00357FE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24" w:rsidRDefault="008D5DAD" w:rsidP="00304724">
    <w:pPr>
      <w:pStyle w:val="Encabezado"/>
      <w:tabs>
        <w:tab w:val="clear" w:pos="4419"/>
        <w:tab w:val="clear" w:pos="8838"/>
        <w:tab w:val="left" w:pos="2040"/>
      </w:tabs>
    </w:pPr>
    <w:r>
      <w:rPr>
        <w:noProof/>
        <w:lang w:eastAsia="es-CL"/>
      </w:rPr>
      <w:drawing>
        <wp:inline distT="0" distB="0" distL="0" distR="0">
          <wp:extent cx="1162050" cy="1057466"/>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MINAGRI.jpg"/>
                  <pic:cNvPicPr/>
                </pic:nvPicPr>
                <pic:blipFill>
                  <a:blip r:embed="rId1">
                    <a:extLst>
                      <a:ext uri="{28A0092B-C50C-407E-A947-70E740481C1C}">
                        <a14:useLocalDpi xmlns:a14="http://schemas.microsoft.com/office/drawing/2010/main" val="0"/>
                      </a:ext>
                    </a:extLst>
                  </a:blip>
                  <a:stretch>
                    <a:fillRect/>
                  </a:stretch>
                </pic:blipFill>
                <pic:spPr>
                  <a:xfrm>
                    <a:off x="0" y="0"/>
                    <a:ext cx="1185558" cy="1078858"/>
                  </a:xfrm>
                  <a:prstGeom prst="rect">
                    <a:avLst/>
                  </a:prstGeom>
                </pic:spPr>
              </pic:pic>
            </a:graphicData>
          </a:graphic>
        </wp:inline>
      </w:drawing>
    </w:r>
    <w:r w:rsidR="00E7210C">
      <w:rPr>
        <w:noProof/>
        <w:lang w:eastAsia="es-CL"/>
      </w:rPr>
      <w:t xml:space="preserve">      </w:t>
    </w:r>
    <w:r>
      <w:rPr>
        <w:noProof/>
        <w:lang w:eastAsia="es-CL"/>
      </w:rPr>
      <w:drawing>
        <wp:inline distT="0" distB="0" distL="0" distR="0">
          <wp:extent cx="1181100" cy="1057447"/>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cienda.jpg"/>
                  <pic:cNvPicPr/>
                </pic:nvPicPr>
                <pic:blipFill>
                  <a:blip r:embed="rId2">
                    <a:extLst>
                      <a:ext uri="{28A0092B-C50C-407E-A947-70E740481C1C}">
                        <a14:useLocalDpi xmlns:a14="http://schemas.microsoft.com/office/drawing/2010/main" val="0"/>
                      </a:ext>
                    </a:extLst>
                  </a:blip>
                  <a:stretch>
                    <a:fillRect/>
                  </a:stretch>
                </pic:blipFill>
                <pic:spPr>
                  <a:xfrm>
                    <a:off x="0" y="0"/>
                    <a:ext cx="1212490" cy="1085551"/>
                  </a:xfrm>
                  <a:prstGeom prst="rect">
                    <a:avLst/>
                  </a:prstGeom>
                </pic:spPr>
              </pic:pic>
            </a:graphicData>
          </a:graphic>
        </wp:inline>
      </w:drawing>
    </w:r>
    <w:r w:rsidR="00E7210C">
      <w:rPr>
        <w:noProof/>
        <w:lang w:eastAsia="es-CL"/>
      </w:rPr>
      <w:t xml:space="preserve">      </w:t>
    </w:r>
    <w:r>
      <w:rPr>
        <w:noProof/>
        <w:lang w:eastAsia="es-CL"/>
      </w:rPr>
      <w:drawing>
        <wp:inline distT="0" distB="0" distL="0" distR="0">
          <wp:extent cx="1181100" cy="105519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onomia.jpg"/>
                  <pic:cNvPicPr/>
                </pic:nvPicPr>
                <pic:blipFill>
                  <a:blip r:embed="rId3">
                    <a:extLst>
                      <a:ext uri="{28A0092B-C50C-407E-A947-70E740481C1C}">
                        <a14:useLocalDpi xmlns:a14="http://schemas.microsoft.com/office/drawing/2010/main" val="0"/>
                      </a:ext>
                    </a:extLst>
                  </a:blip>
                  <a:stretch>
                    <a:fillRect/>
                  </a:stretch>
                </pic:blipFill>
                <pic:spPr>
                  <a:xfrm>
                    <a:off x="0" y="0"/>
                    <a:ext cx="1214945" cy="1085433"/>
                  </a:xfrm>
                  <a:prstGeom prst="rect">
                    <a:avLst/>
                  </a:prstGeom>
                </pic:spPr>
              </pic:pic>
            </a:graphicData>
          </a:graphic>
        </wp:inline>
      </w:drawing>
    </w:r>
    <w:r w:rsidR="00E7210C">
      <w:rPr>
        <w:noProof/>
        <w:lang w:eastAsia="es-CL"/>
      </w:rPr>
      <w:t xml:space="preserve">      </w:t>
    </w:r>
    <w:r>
      <w:rPr>
        <w:noProof/>
        <w:lang w:eastAsia="es-CL"/>
      </w:rPr>
      <w:drawing>
        <wp:inline distT="0" distB="0" distL="0" distR="0">
          <wp:extent cx="1133164" cy="10477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oambiente.jpg"/>
                  <pic:cNvPicPr/>
                </pic:nvPicPr>
                <pic:blipFill>
                  <a:blip r:embed="rId4">
                    <a:extLst>
                      <a:ext uri="{28A0092B-C50C-407E-A947-70E740481C1C}">
                        <a14:useLocalDpi xmlns:a14="http://schemas.microsoft.com/office/drawing/2010/main" val="0"/>
                      </a:ext>
                    </a:extLst>
                  </a:blip>
                  <a:stretch>
                    <a:fillRect/>
                  </a:stretch>
                </pic:blipFill>
                <pic:spPr>
                  <a:xfrm>
                    <a:off x="0" y="0"/>
                    <a:ext cx="1152166" cy="1065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F30"/>
    <w:multiLevelType w:val="hybridMultilevel"/>
    <w:tmpl w:val="DA243462"/>
    <w:lvl w:ilvl="0" w:tplc="EA80C1B6">
      <w:start w:val="1"/>
      <w:numFmt w:val="bullet"/>
      <w:lvlText w:val="-"/>
      <w:lvlJc w:val="left"/>
      <w:pPr>
        <w:ind w:left="717" w:hanging="360"/>
      </w:pPr>
      <w:rPr>
        <w:rFonts w:ascii="Calibri" w:eastAsiaTheme="minorHAnsi" w:hAnsi="Calibri" w:cs="Calibri"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
    <w:nsid w:val="02F23500"/>
    <w:multiLevelType w:val="hybridMultilevel"/>
    <w:tmpl w:val="2C3AF0E6"/>
    <w:lvl w:ilvl="0" w:tplc="127C73A6">
      <w:numFmt w:val="bullet"/>
      <w:lvlText w:val=""/>
      <w:lvlJc w:val="left"/>
      <w:pPr>
        <w:ind w:left="717" w:hanging="360"/>
      </w:pPr>
      <w:rPr>
        <w:rFonts w:ascii="Symbol" w:eastAsiaTheme="minorHAnsi" w:hAnsi="Symbol" w:cstheme="minorBidi"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2">
    <w:nsid w:val="0A1B6B83"/>
    <w:multiLevelType w:val="hybridMultilevel"/>
    <w:tmpl w:val="7C926FB0"/>
    <w:lvl w:ilvl="0" w:tplc="CEF8BB9A">
      <w:start w:val="1"/>
      <w:numFmt w:val="decimal"/>
      <w:lvlText w:val="%1."/>
      <w:lvlJc w:val="left"/>
      <w:pPr>
        <w:ind w:left="717" w:hanging="360"/>
      </w:pPr>
      <w:rPr>
        <w:rFonts w:hint="default"/>
      </w:rPr>
    </w:lvl>
    <w:lvl w:ilvl="1" w:tplc="340A0019">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3">
    <w:nsid w:val="13A02732"/>
    <w:multiLevelType w:val="multilevel"/>
    <w:tmpl w:val="C2281C2A"/>
    <w:lvl w:ilvl="0">
      <w:start w:val="1"/>
      <w:numFmt w:val="decimal"/>
      <w:lvlText w:val="%1."/>
      <w:lvlJc w:val="left"/>
      <w:pPr>
        <w:ind w:left="360" w:hanging="360"/>
      </w:pPr>
      <w:rPr>
        <w:rFonts w:hint="default"/>
      </w:rPr>
    </w:lvl>
    <w:lvl w:ilvl="1">
      <w:numFmt w:val="bullet"/>
      <w:lvlText w:val="-"/>
      <w:lvlJc w:val="left"/>
      <w:pPr>
        <w:ind w:left="792" w:hanging="432"/>
      </w:pPr>
      <w:rPr>
        <w:rFonts w:ascii="Arial Narrow" w:eastAsia="Calibri" w:hAnsi="Arial Narrow" w:cs="Times New Roman" w:hint="default"/>
      </w:rPr>
    </w:lvl>
    <w:lvl w:ilvl="2">
      <w:start w:val="1"/>
      <w:numFmt w:val="decimal"/>
      <w:lvlText w:val="%1.%2.%3."/>
      <w:lvlJc w:val="left"/>
      <w:pPr>
        <w:ind w:left="1224" w:hanging="504"/>
      </w:pPr>
    </w:lvl>
    <w:lvl w:ilvl="3">
      <w:numFmt w:val="bullet"/>
      <w:lvlText w:val="-"/>
      <w:lvlJc w:val="left"/>
      <w:pPr>
        <w:ind w:left="1728" w:hanging="648"/>
      </w:pPr>
      <w:rPr>
        <w:rFonts w:ascii="Arial Narrow" w:eastAsia="Calibri" w:hAnsi="Arial Narrow"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EE2969"/>
    <w:multiLevelType w:val="hybridMultilevel"/>
    <w:tmpl w:val="B65EA5CC"/>
    <w:lvl w:ilvl="0" w:tplc="EA80C1B6">
      <w:start w:val="1"/>
      <w:numFmt w:val="bullet"/>
      <w:lvlText w:val="-"/>
      <w:lvlJc w:val="left"/>
      <w:pPr>
        <w:ind w:left="1068" w:hanging="360"/>
      </w:pPr>
      <w:rPr>
        <w:rFonts w:ascii="Calibri" w:eastAsiaTheme="minorHAnsi" w:hAnsi="Calibri" w:cs="Calibri" w:hint="default"/>
      </w:rPr>
    </w:lvl>
    <w:lvl w:ilvl="1" w:tplc="340A0003">
      <w:start w:val="1"/>
      <w:numFmt w:val="bullet"/>
      <w:lvlText w:val="o"/>
      <w:lvlJc w:val="left"/>
      <w:pPr>
        <w:ind w:left="1788" w:hanging="360"/>
      </w:pPr>
      <w:rPr>
        <w:rFonts w:ascii="Courier New" w:hAnsi="Courier New" w:cs="Courier New" w:hint="default"/>
      </w:rPr>
    </w:lvl>
    <w:lvl w:ilvl="2" w:tplc="EA80C1B6">
      <w:start w:val="1"/>
      <w:numFmt w:val="bullet"/>
      <w:lvlText w:val="-"/>
      <w:lvlJc w:val="left"/>
      <w:pPr>
        <w:ind w:left="2508" w:hanging="360"/>
      </w:pPr>
      <w:rPr>
        <w:rFonts w:ascii="Calibri" w:eastAsiaTheme="minorHAnsi" w:hAnsi="Calibri" w:cs="Calibri"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nsid w:val="1A322966"/>
    <w:multiLevelType w:val="hybridMultilevel"/>
    <w:tmpl w:val="B41C0C4A"/>
    <w:lvl w:ilvl="0" w:tplc="EA80C1B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2F56CE9"/>
    <w:multiLevelType w:val="hybridMultilevel"/>
    <w:tmpl w:val="E5A8EEB4"/>
    <w:lvl w:ilvl="0" w:tplc="82383640">
      <w:numFmt w:val="bullet"/>
      <w:lvlText w:val="-"/>
      <w:lvlJc w:val="left"/>
      <w:pPr>
        <w:ind w:left="1077" w:hanging="360"/>
      </w:pPr>
      <w:rPr>
        <w:rFonts w:ascii="Arial Narrow" w:eastAsia="Calibri" w:hAnsi="Arial Narrow" w:cs="Times New Roman"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7">
    <w:nsid w:val="45493A18"/>
    <w:multiLevelType w:val="multilevel"/>
    <w:tmpl w:val="B6824C7A"/>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numFmt w:val="bullet"/>
      <w:lvlText w:val="-"/>
      <w:lvlJc w:val="left"/>
      <w:pPr>
        <w:ind w:left="2088" w:hanging="648"/>
      </w:pPr>
      <w:rPr>
        <w:rFonts w:ascii="Arial Narrow" w:eastAsia="Calibri" w:hAnsi="Arial Narrow" w:cs="Times New Roman"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51C257FA"/>
    <w:multiLevelType w:val="hybridMultilevel"/>
    <w:tmpl w:val="DB5A8B38"/>
    <w:lvl w:ilvl="0" w:tplc="80B05072">
      <w:start w:val="1"/>
      <w:numFmt w:val="upperLetter"/>
      <w:pStyle w:val="Ttulo2"/>
      <w:lvlText w:val="%1."/>
      <w:lvlJc w:val="left"/>
      <w:pPr>
        <w:ind w:left="1077" w:hanging="360"/>
      </w:p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9">
    <w:nsid w:val="52317B26"/>
    <w:multiLevelType w:val="hybridMultilevel"/>
    <w:tmpl w:val="67AEFEFE"/>
    <w:lvl w:ilvl="0" w:tplc="1C6E2240">
      <w:start w:val="1"/>
      <w:numFmt w:val="decimal"/>
      <w:lvlText w:val="%1."/>
      <w:lvlJc w:val="left"/>
      <w:pPr>
        <w:ind w:left="717" w:hanging="360"/>
      </w:pPr>
      <w:rPr>
        <w:rFonts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10">
    <w:nsid w:val="6E335D3C"/>
    <w:multiLevelType w:val="hybridMultilevel"/>
    <w:tmpl w:val="3FEE170E"/>
    <w:lvl w:ilvl="0" w:tplc="4AE81F5A">
      <w:start w:val="1"/>
      <w:numFmt w:val="decimal"/>
      <w:lvlText w:val="%1."/>
      <w:lvlJc w:val="left"/>
      <w:pPr>
        <w:ind w:left="717" w:hanging="360"/>
      </w:pPr>
      <w:rPr>
        <w:rFonts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11">
    <w:nsid w:val="73CE77AE"/>
    <w:multiLevelType w:val="hybridMultilevel"/>
    <w:tmpl w:val="18B65B80"/>
    <w:lvl w:ilvl="0" w:tplc="D944BC52">
      <w:start w:val="1"/>
      <w:numFmt w:val="decimal"/>
      <w:lvlText w:val="%1."/>
      <w:lvlJc w:val="left"/>
      <w:pPr>
        <w:ind w:left="717" w:hanging="360"/>
      </w:pPr>
      <w:rPr>
        <w:rFonts w:hint="default"/>
      </w:rPr>
    </w:lvl>
    <w:lvl w:ilvl="1" w:tplc="340A0019">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12">
    <w:nsid w:val="779D0265"/>
    <w:multiLevelType w:val="multilevel"/>
    <w:tmpl w:val="B6824C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bullet"/>
      <w:lvlText w:val="-"/>
      <w:lvlJc w:val="left"/>
      <w:pPr>
        <w:ind w:left="1728" w:hanging="648"/>
      </w:pPr>
      <w:rPr>
        <w:rFonts w:ascii="Arial Narrow" w:eastAsia="Calibri" w:hAnsi="Arial Narrow"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12"/>
  </w:num>
  <w:num w:numId="4">
    <w:abstractNumId w:val="2"/>
  </w:num>
  <w:num w:numId="5">
    <w:abstractNumId w:val="0"/>
  </w:num>
  <w:num w:numId="6">
    <w:abstractNumId w:val="9"/>
  </w:num>
  <w:num w:numId="7">
    <w:abstractNumId w:val="10"/>
  </w:num>
  <w:num w:numId="8">
    <w:abstractNumId w:val="6"/>
  </w:num>
  <w:num w:numId="9">
    <w:abstractNumId w:val="1"/>
  </w:num>
  <w:num w:numId="10">
    <w:abstractNumId w:val="3"/>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7C"/>
    <w:rsid w:val="000059CC"/>
    <w:rsid w:val="000306B4"/>
    <w:rsid w:val="0004484E"/>
    <w:rsid w:val="00053211"/>
    <w:rsid w:val="0006174E"/>
    <w:rsid w:val="00072F39"/>
    <w:rsid w:val="00097074"/>
    <w:rsid w:val="00097BD2"/>
    <w:rsid w:val="000A1D4E"/>
    <w:rsid w:val="000C31B8"/>
    <w:rsid w:val="000C519D"/>
    <w:rsid w:val="00127292"/>
    <w:rsid w:val="001324E8"/>
    <w:rsid w:val="00154AB6"/>
    <w:rsid w:val="00160EAB"/>
    <w:rsid w:val="00184174"/>
    <w:rsid w:val="001C0B44"/>
    <w:rsid w:val="00224368"/>
    <w:rsid w:val="00286C7F"/>
    <w:rsid w:val="002877FD"/>
    <w:rsid w:val="002A277A"/>
    <w:rsid w:val="002A2D8D"/>
    <w:rsid w:val="002B56FE"/>
    <w:rsid w:val="002C6339"/>
    <w:rsid w:val="002F1365"/>
    <w:rsid w:val="00304724"/>
    <w:rsid w:val="00354FDE"/>
    <w:rsid w:val="00357FE1"/>
    <w:rsid w:val="003601D5"/>
    <w:rsid w:val="0038081B"/>
    <w:rsid w:val="003A152A"/>
    <w:rsid w:val="003D03DD"/>
    <w:rsid w:val="003E0FB3"/>
    <w:rsid w:val="00414C1F"/>
    <w:rsid w:val="004316F7"/>
    <w:rsid w:val="00433EBD"/>
    <w:rsid w:val="00437308"/>
    <w:rsid w:val="00437DE7"/>
    <w:rsid w:val="00453232"/>
    <w:rsid w:val="0048170A"/>
    <w:rsid w:val="004844F7"/>
    <w:rsid w:val="00484F48"/>
    <w:rsid w:val="004A7A33"/>
    <w:rsid w:val="004F2705"/>
    <w:rsid w:val="004F399C"/>
    <w:rsid w:val="004F5CA7"/>
    <w:rsid w:val="00501789"/>
    <w:rsid w:val="00507748"/>
    <w:rsid w:val="00544085"/>
    <w:rsid w:val="005514D6"/>
    <w:rsid w:val="00551CCC"/>
    <w:rsid w:val="00575170"/>
    <w:rsid w:val="00580692"/>
    <w:rsid w:val="005858AA"/>
    <w:rsid w:val="0059396F"/>
    <w:rsid w:val="005B05BB"/>
    <w:rsid w:val="005B13EC"/>
    <w:rsid w:val="005D6821"/>
    <w:rsid w:val="005E4B6B"/>
    <w:rsid w:val="00614CAB"/>
    <w:rsid w:val="0064216B"/>
    <w:rsid w:val="0068180C"/>
    <w:rsid w:val="00682653"/>
    <w:rsid w:val="00696ED3"/>
    <w:rsid w:val="00697164"/>
    <w:rsid w:val="006C4C74"/>
    <w:rsid w:val="006C6F67"/>
    <w:rsid w:val="006F336E"/>
    <w:rsid w:val="00727A75"/>
    <w:rsid w:val="00733FFA"/>
    <w:rsid w:val="00741D82"/>
    <w:rsid w:val="00742A9D"/>
    <w:rsid w:val="007458DE"/>
    <w:rsid w:val="00797430"/>
    <w:rsid w:val="007B3BC7"/>
    <w:rsid w:val="007F3FF8"/>
    <w:rsid w:val="0080400F"/>
    <w:rsid w:val="00813EFD"/>
    <w:rsid w:val="008140E6"/>
    <w:rsid w:val="008278B5"/>
    <w:rsid w:val="00830266"/>
    <w:rsid w:val="00873F49"/>
    <w:rsid w:val="008834AF"/>
    <w:rsid w:val="008942B5"/>
    <w:rsid w:val="008B24CD"/>
    <w:rsid w:val="008D5DAD"/>
    <w:rsid w:val="008E3282"/>
    <w:rsid w:val="009467B3"/>
    <w:rsid w:val="00955CDE"/>
    <w:rsid w:val="00957B83"/>
    <w:rsid w:val="009662F0"/>
    <w:rsid w:val="00983F76"/>
    <w:rsid w:val="009B2877"/>
    <w:rsid w:val="009E55F7"/>
    <w:rsid w:val="009E588D"/>
    <w:rsid w:val="00A13155"/>
    <w:rsid w:val="00A747A9"/>
    <w:rsid w:val="00A82C10"/>
    <w:rsid w:val="00A946BB"/>
    <w:rsid w:val="00AA5DBE"/>
    <w:rsid w:val="00AD0ECE"/>
    <w:rsid w:val="00AD5CF4"/>
    <w:rsid w:val="00AE3E7E"/>
    <w:rsid w:val="00B04AD1"/>
    <w:rsid w:val="00B127A4"/>
    <w:rsid w:val="00B139AB"/>
    <w:rsid w:val="00B667DE"/>
    <w:rsid w:val="00B856E7"/>
    <w:rsid w:val="00BC5A41"/>
    <w:rsid w:val="00BE2EE5"/>
    <w:rsid w:val="00BE7993"/>
    <w:rsid w:val="00C17E44"/>
    <w:rsid w:val="00C32323"/>
    <w:rsid w:val="00C4606D"/>
    <w:rsid w:val="00C5117F"/>
    <w:rsid w:val="00C57BC0"/>
    <w:rsid w:val="00C636CB"/>
    <w:rsid w:val="00C712B9"/>
    <w:rsid w:val="00C7447C"/>
    <w:rsid w:val="00C81057"/>
    <w:rsid w:val="00CB202F"/>
    <w:rsid w:val="00CF5529"/>
    <w:rsid w:val="00D35697"/>
    <w:rsid w:val="00D46905"/>
    <w:rsid w:val="00D67D7D"/>
    <w:rsid w:val="00DC11D1"/>
    <w:rsid w:val="00DD2E0B"/>
    <w:rsid w:val="00E14F44"/>
    <w:rsid w:val="00E276DD"/>
    <w:rsid w:val="00E43C9C"/>
    <w:rsid w:val="00E5277B"/>
    <w:rsid w:val="00E5594E"/>
    <w:rsid w:val="00E701AD"/>
    <w:rsid w:val="00E7210C"/>
    <w:rsid w:val="00EA44EF"/>
    <w:rsid w:val="00EB253C"/>
    <w:rsid w:val="00EB39B4"/>
    <w:rsid w:val="00EC20AB"/>
    <w:rsid w:val="00EC5882"/>
    <w:rsid w:val="00EC5DF3"/>
    <w:rsid w:val="00EF330A"/>
    <w:rsid w:val="00F01283"/>
    <w:rsid w:val="00F42A4C"/>
    <w:rsid w:val="00F67B22"/>
    <w:rsid w:val="00F759CD"/>
    <w:rsid w:val="00F762A4"/>
    <w:rsid w:val="00FA46F7"/>
    <w:rsid w:val="00FB2426"/>
    <w:rsid w:val="00FE5655"/>
    <w:rsid w:val="00FF70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before="120" w:after="160" w:line="259"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873F49"/>
    <w:pPr>
      <w:keepNext/>
      <w:keepLines/>
      <w:numPr>
        <w:numId w:val="11"/>
      </w:numPr>
      <w:spacing w:before="40" w:after="0"/>
      <w:outlineLvl w:val="1"/>
    </w:pPr>
    <w:rPr>
      <w:rFonts w:eastAsiaTheme="majorEastAsia" w:cstheme="minorHAnsi"/>
      <w:b/>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588D"/>
    <w:pPr>
      <w:ind w:left="720"/>
      <w:contextualSpacing/>
    </w:pPr>
  </w:style>
  <w:style w:type="paragraph" w:styleId="Textonotapie">
    <w:name w:val="footnote text"/>
    <w:basedOn w:val="Normal"/>
    <w:link w:val="TextonotapieCar"/>
    <w:uiPriority w:val="99"/>
    <w:semiHidden/>
    <w:unhideWhenUsed/>
    <w:rsid w:val="00357FE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57FE1"/>
    <w:rPr>
      <w:sz w:val="20"/>
      <w:szCs w:val="20"/>
    </w:rPr>
  </w:style>
  <w:style w:type="character" w:styleId="Refdenotaalpie">
    <w:name w:val="footnote reference"/>
    <w:basedOn w:val="Fuentedeprrafopredeter"/>
    <w:uiPriority w:val="99"/>
    <w:semiHidden/>
    <w:unhideWhenUsed/>
    <w:rsid w:val="00357FE1"/>
    <w:rPr>
      <w:vertAlign w:val="superscript"/>
    </w:rPr>
  </w:style>
  <w:style w:type="paragraph" w:styleId="Textodeglobo">
    <w:name w:val="Balloon Text"/>
    <w:basedOn w:val="Normal"/>
    <w:link w:val="TextodegloboCar"/>
    <w:uiPriority w:val="99"/>
    <w:semiHidden/>
    <w:unhideWhenUsed/>
    <w:rsid w:val="008942B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2B5"/>
    <w:rPr>
      <w:rFonts w:ascii="Segoe UI" w:hAnsi="Segoe UI" w:cs="Segoe UI"/>
      <w:sz w:val="18"/>
      <w:szCs w:val="18"/>
    </w:rPr>
  </w:style>
  <w:style w:type="character" w:customStyle="1" w:styleId="Ttulo2Car">
    <w:name w:val="Título 2 Car"/>
    <w:basedOn w:val="Fuentedeprrafopredeter"/>
    <w:link w:val="Ttulo2"/>
    <w:uiPriority w:val="9"/>
    <w:rsid w:val="00873F49"/>
    <w:rPr>
      <w:rFonts w:eastAsiaTheme="majorEastAsia" w:cstheme="minorHAnsi"/>
      <w:b/>
      <w:i/>
      <w:sz w:val="24"/>
      <w:szCs w:val="24"/>
    </w:rPr>
  </w:style>
  <w:style w:type="table" w:styleId="Tablaconcuadrcula">
    <w:name w:val="Table Grid"/>
    <w:basedOn w:val="Tablanormal"/>
    <w:uiPriority w:val="39"/>
    <w:rsid w:val="00E14F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56FE"/>
    <w:rPr>
      <w:sz w:val="16"/>
      <w:szCs w:val="16"/>
    </w:rPr>
  </w:style>
  <w:style w:type="paragraph" w:styleId="Textocomentario">
    <w:name w:val="annotation text"/>
    <w:basedOn w:val="Normal"/>
    <w:link w:val="TextocomentarioCar"/>
    <w:uiPriority w:val="99"/>
    <w:semiHidden/>
    <w:unhideWhenUsed/>
    <w:rsid w:val="002B56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56FE"/>
    <w:rPr>
      <w:sz w:val="20"/>
      <w:szCs w:val="20"/>
    </w:rPr>
  </w:style>
  <w:style w:type="paragraph" w:styleId="Asuntodelcomentario">
    <w:name w:val="annotation subject"/>
    <w:basedOn w:val="Textocomentario"/>
    <w:next w:val="Textocomentario"/>
    <w:link w:val="AsuntodelcomentarioCar"/>
    <w:uiPriority w:val="99"/>
    <w:semiHidden/>
    <w:unhideWhenUsed/>
    <w:rsid w:val="002B56FE"/>
    <w:rPr>
      <w:b/>
      <w:bCs/>
    </w:rPr>
  </w:style>
  <w:style w:type="character" w:customStyle="1" w:styleId="AsuntodelcomentarioCar">
    <w:name w:val="Asunto del comentario Car"/>
    <w:basedOn w:val="TextocomentarioCar"/>
    <w:link w:val="Asuntodelcomentario"/>
    <w:uiPriority w:val="99"/>
    <w:semiHidden/>
    <w:rsid w:val="002B56FE"/>
    <w:rPr>
      <w:b/>
      <w:bCs/>
      <w:sz w:val="20"/>
      <w:szCs w:val="20"/>
    </w:rPr>
  </w:style>
  <w:style w:type="paragraph" w:styleId="Encabezado">
    <w:name w:val="header"/>
    <w:basedOn w:val="Normal"/>
    <w:link w:val="EncabezadoCar"/>
    <w:uiPriority w:val="99"/>
    <w:unhideWhenUsed/>
    <w:rsid w:val="0030472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04724"/>
  </w:style>
  <w:style w:type="paragraph" w:styleId="Piedepgina">
    <w:name w:val="footer"/>
    <w:basedOn w:val="Normal"/>
    <w:link w:val="PiedepginaCar"/>
    <w:uiPriority w:val="99"/>
    <w:unhideWhenUsed/>
    <w:rsid w:val="0030472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04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before="120" w:after="160" w:line="259"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873F49"/>
    <w:pPr>
      <w:keepNext/>
      <w:keepLines/>
      <w:numPr>
        <w:numId w:val="11"/>
      </w:numPr>
      <w:spacing w:before="40" w:after="0"/>
      <w:outlineLvl w:val="1"/>
    </w:pPr>
    <w:rPr>
      <w:rFonts w:eastAsiaTheme="majorEastAsia" w:cstheme="minorHAnsi"/>
      <w:b/>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588D"/>
    <w:pPr>
      <w:ind w:left="720"/>
      <w:contextualSpacing/>
    </w:pPr>
  </w:style>
  <w:style w:type="paragraph" w:styleId="Textonotapie">
    <w:name w:val="footnote text"/>
    <w:basedOn w:val="Normal"/>
    <w:link w:val="TextonotapieCar"/>
    <w:uiPriority w:val="99"/>
    <w:semiHidden/>
    <w:unhideWhenUsed/>
    <w:rsid w:val="00357FE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57FE1"/>
    <w:rPr>
      <w:sz w:val="20"/>
      <w:szCs w:val="20"/>
    </w:rPr>
  </w:style>
  <w:style w:type="character" w:styleId="Refdenotaalpie">
    <w:name w:val="footnote reference"/>
    <w:basedOn w:val="Fuentedeprrafopredeter"/>
    <w:uiPriority w:val="99"/>
    <w:semiHidden/>
    <w:unhideWhenUsed/>
    <w:rsid w:val="00357FE1"/>
    <w:rPr>
      <w:vertAlign w:val="superscript"/>
    </w:rPr>
  </w:style>
  <w:style w:type="paragraph" w:styleId="Textodeglobo">
    <w:name w:val="Balloon Text"/>
    <w:basedOn w:val="Normal"/>
    <w:link w:val="TextodegloboCar"/>
    <w:uiPriority w:val="99"/>
    <w:semiHidden/>
    <w:unhideWhenUsed/>
    <w:rsid w:val="008942B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2B5"/>
    <w:rPr>
      <w:rFonts w:ascii="Segoe UI" w:hAnsi="Segoe UI" w:cs="Segoe UI"/>
      <w:sz w:val="18"/>
      <w:szCs w:val="18"/>
    </w:rPr>
  </w:style>
  <w:style w:type="character" w:customStyle="1" w:styleId="Ttulo2Car">
    <w:name w:val="Título 2 Car"/>
    <w:basedOn w:val="Fuentedeprrafopredeter"/>
    <w:link w:val="Ttulo2"/>
    <w:uiPriority w:val="9"/>
    <w:rsid w:val="00873F49"/>
    <w:rPr>
      <w:rFonts w:eastAsiaTheme="majorEastAsia" w:cstheme="minorHAnsi"/>
      <w:b/>
      <w:i/>
      <w:sz w:val="24"/>
      <w:szCs w:val="24"/>
    </w:rPr>
  </w:style>
  <w:style w:type="table" w:styleId="Tablaconcuadrcula">
    <w:name w:val="Table Grid"/>
    <w:basedOn w:val="Tablanormal"/>
    <w:uiPriority w:val="39"/>
    <w:rsid w:val="00E14F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56FE"/>
    <w:rPr>
      <w:sz w:val="16"/>
      <w:szCs w:val="16"/>
    </w:rPr>
  </w:style>
  <w:style w:type="paragraph" w:styleId="Textocomentario">
    <w:name w:val="annotation text"/>
    <w:basedOn w:val="Normal"/>
    <w:link w:val="TextocomentarioCar"/>
    <w:uiPriority w:val="99"/>
    <w:semiHidden/>
    <w:unhideWhenUsed/>
    <w:rsid w:val="002B56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56FE"/>
    <w:rPr>
      <w:sz w:val="20"/>
      <w:szCs w:val="20"/>
    </w:rPr>
  </w:style>
  <w:style w:type="paragraph" w:styleId="Asuntodelcomentario">
    <w:name w:val="annotation subject"/>
    <w:basedOn w:val="Textocomentario"/>
    <w:next w:val="Textocomentario"/>
    <w:link w:val="AsuntodelcomentarioCar"/>
    <w:uiPriority w:val="99"/>
    <w:semiHidden/>
    <w:unhideWhenUsed/>
    <w:rsid w:val="002B56FE"/>
    <w:rPr>
      <w:b/>
      <w:bCs/>
    </w:rPr>
  </w:style>
  <w:style w:type="character" w:customStyle="1" w:styleId="AsuntodelcomentarioCar">
    <w:name w:val="Asunto del comentario Car"/>
    <w:basedOn w:val="TextocomentarioCar"/>
    <w:link w:val="Asuntodelcomentario"/>
    <w:uiPriority w:val="99"/>
    <w:semiHidden/>
    <w:rsid w:val="002B56FE"/>
    <w:rPr>
      <w:b/>
      <w:bCs/>
      <w:sz w:val="20"/>
      <w:szCs w:val="20"/>
    </w:rPr>
  </w:style>
  <w:style w:type="paragraph" w:styleId="Encabezado">
    <w:name w:val="header"/>
    <w:basedOn w:val="Normal"/>
    <w:link w:val="EncabezadoCar"/>
    <w:uiPriority w:val="99"/>
    <w:unhideWhenUsed/>
    <w:rsid w:val="0030472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04724"/>
  </w:style>
  <w:style w:type="paragraph" w:styleId="Piedepgina">
    <w:name w:val="footer"/>
    <w:basedOn w:val="Normal"/>
    <w:link w:val="PiedepginaCar"/>
    <w:uiPriority w:val="99"/>
    <w:unhideWhenUsed/>
    <w:rsid w:val="0030472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0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237">
      <w:bodyDiv w:val="1"/>
      <w:marLeft w:val="0"/>
      <w:marRight w:val="0"/>
      <w:marTop w:val="0"/>
      <w:marBottom w:val="0"/>
      <w:divBdr>
        <w:top w:val="none" w:sz="0" w:space="0" w:color="auto"/>
        <w:left w:val="none" w:sz="0" w:space="0" w:color="auto"/>
        <w:bottom w:val="none" w:sz="0" w:space="0" w:color="auto"/>
        <w:right w:val="none" w:sz="0" w:space="0" w:color="auto"/>
      </w:divBdr>
    </w:div>
    <w:div w:id="343867464">
      <w:bodyDiv w:val="1"/>
      <w:marLeft w:val="0"/>
      <w:marRight w:val="0"/>
      <w:marTop w:val="0"/>
      <w:marBottom w:val="0"/>
      <w:divBdr>
        <w:top w:val="none" w:sz="0" w:space="0" w:color="auto"/>
        <w:left w:val="none" w:sz="0" w:space="0" w:color="auto"/>
        <w:bottom w:val="none" w:sz="0" w:space="0" w:color="auto"/>
        <w:right w:val="none" w:sz="0" w:space="0" w:color="auto"/>
      </w:divBdr>
    </w:div>
    <w:div w:id="1581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0C157-2914-41F9-959E-6B0C7AD5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Zuñiga Rodriguez</dc:creator>
  <cp:lastModifiedBy>Pamela Suarez</cp:lastModifiedBy>
  <cp:revision>2</cp:revision>
  <cp:lastPrinted>2017-03-06T13:43:00Z</cp:lastPrinted>
  <dcterms:created xsi:type="dcterms:W3CDTF">2017-03-07T12:08:00Z</dcterms:created>
  <dcterms:modified xsi:type="dcterms:W3CDTF">2017-03-07T12:08:00Z</dcterms:modified>
</cp:coreProperties>
</file>